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8D9" w:rsidRDefault="00C428D9" w:rsidP="00C428D9">
      <w:pPr>
        <w:numPr>
          <w:ilvl w:val="12"/>
          <w:numId w:val="0"/>
        </w:numPr>
        <w:jc w:val="both"/>
        <w:rPr>
          <w:b/>
          <w:sz w:val="22"/>
          <w:szCs w:val="22"/>
        </w:rPr>
      </w:pPr>
      <w:bookmarkStart w:id="0" w:name="_GoBack"/>
      <w:bookmarkEnd w:id="0"/>
      <w:r>
        <w:rPr>
          <w:b/>
          <w:sz w:val="22"/>
          <w:szCs w:val="22"/>
        </w:rPr>
        <w:t xml:space="preserve">                                                     B U R M I S T R Z    Ł A S K U</w:t>
      </w:r>
    </w:p>
    <w:p w:rsidR="00C428D9" w:rsidRDefault="00C428D9" w:rsidP="00C428D9">
      <w:pPr>
        <w:pStyle w:val="Nagwek4"/>
        <w:numPr>
          <w:ilvl w:val="12"/>
          <w:numId w:val="0"/>
        </w:numPr>
        <w:tabs>
          <w:tab w:val="left" w:pos="2595"/>
          <w:tab w:val="center" w:pos="5233"/>
        </w:tabs>
        <w:jc w:val="both"/>
        <w:rPr>
          <w:sz w:val="22"/>
          <w:szCs w:val="22"/>
        </w:rPr>
      </w:pPr>
      <w:r>
        <w:rPr>
          <w:color w:val="auto"/>
          <w:sz w:val="22"/>
          <w:szCs w:val="22"/>
        </w:rPr>
        <w:t xml:space="preserve">                                                                   O G Ł A S Z A</w:t>
      </w:r>
      <w:r>
        <w:rPr>
          <w:sz w:val="22"/>
          <w:szCs w:val="22"/>
        </w:rPr>
        <w:t xml:space="preserve">    </w:t>
      </w:r>
    </w:p>
    <w:p w:rsidR="00C428D9" w:rsidRDefault="00C428D9" w:rsidP="00C428D9">
      <w:pPr>
        <w:numPr>
          <w:ilvl w:val="12"/>
          <w:numId w:val="0"/>
        </w:numPr>
        <w:jc w:val="center"/>
        <w:rPr>
          <w:b/>
          <w:sz w:val="22"/>
          <w:szCs w:val="22"/>
        </w:rPr>
      </w:pPr>
      <w:r>
        <w:rPr>
          <w:b/>
          <w:sz w:val="22"/>
          <w:szCs w:val="22"/>
        </w:rPr>
        <w:t>II przetarg ustny ograniczony na sprzedaż nieruchomości gruntowej położonej w Orchowie</w:t>
      </w:r>
    </w:p>
    <w:p w:rsidR="00C428D9" w:rsidRDefault="00C428D9" w:rsidP="00C428D9">
      <w:pPr>
        <w:numPr>
          <w:ilvl w:val="12"/>
          <w:numId w:val="0"/>
        </w:numPr>
        <w:jc w:val="center"/>
        <w:rPr>
          <w:b/>
          <w:sz w:val="22"/>
          <w:szCs w:val="22"/>
        </w:rPr>
      </w:pPr>
    </w:p>
    <w:p w:rsidR="00C428D9" w:rsidRDefault="00C428D9" w:rsidP="00C428D9">
      <w:pPr>
        <w:numPr>
          <w:ilvl w:val="12"/>
          <w:numId w:val="0"/>
        </w:numPr>
        <w:rPr>
          <w:sz w:val="22"/>
          <w:szCs w:val="22"/>
        </w:rPr>
      </w:pPr>
      <w:r>
        <w:rPr>
          <w:sz w:val="22"/>
          <w:szCs w:val="22"/>
        </w:rPr>
        <w:t>W miejscowym planie zagospodarowania przestrzennego zatwierdzonym uchwałą nr XI/117/2019 Rady Miejskiej w Łasku z dnia 3 lipca 2019r. w sprawie uchwalenia miejscowego planu zagospodarowania przestrzennego dla obszaru położonego w miejscowości Orchów gmina Łask, działka położona jest na terenie zabudowy mieszkaniowej jednorodzinnej i usługowej– symbol 19MN/U.</w:t>
      </w:r>
    </w:p>
    <w:p w:rsidR="00C428D9" w:rsidRDefault="00C428D9" w:rsidP="00C428D9">
      <w:pPr>
        <w:numPr>
          <w:ilvl w:val="12"/>
          <w:numId w:val="0"/>
        </w:numPr>
        <w:rPr>
          <w:sz w:val="22"/>
          <w:szCs w:val="22"/>
        </w:rPr>
      </w:pPr>
      <w:r>
        <w:rPr>
          <w:sz w:val="22"/>
          <w:szCs w:val="22"/>
        </w:rPr>
        <w:t>Dla nieruchomości jest urządzona księga wieczysta KW nr SR1L/00059339/1.</w:t>
      </w:r>
    </w:p>
    <w:p w:rsidR="00C428D9" w:rsidRDefault="00C428D9" w:rsidP="00C428D9">
      <w:pPr>
        <w:numPr>
          <w:ilvl w:val="12"/>
          <w:numId w:val="0"/>
        </w:numPr>
        <w:rPr>
          <w:sz w:val="22"/>
          <w:szCs w:val="22"/>
        </w:rPr>
      </w:pPr>
      <w:r>
        <w:rPr>
          <w:sz w:val="22"/>
          <w:szCs w:val="22"/>
        </w:rPr>
        <w:t>Nieruchomość oznaczona jest  jako działka:</w:t>
      </w:r>
    </w:p>
    <w:p w:rsidR="00C428D9" w:rsidRDefault="00C428D9" w:rsidP="00C428D9">
      <w:pPr>
        <w:numPr>
          <w:ilvl w:val="12"/>
          <w:numId w:val="0"/>
        </w:numPr>
        <w:rPr>
          <w:b/>
          <w:sz w:val="22"/>
          <w:szCs w:val="22"/>
        </w:rPr>
      </w:pPr>
      <w:r>
        <w:rPr>
          <w:b/>
          <w:sz w:val="22"/>
          <w:szCs w:val="22"/>
        </w:rPr>
        <w:t>- nr 500 o pow. 55 m2, cena wywoławcza 1.950 zł, wadium w wysokości – 195 zł;</w:t>
      </w:r>
    </w:p>
    <w:p w:rsidR="00C428D9" w:rsidRDefault="00C428D9" w:rsidP="00C428D9">
      <w:pPr>
        <w:numPr>
          <w:ilvl w:val="12"/>
          <w:numId w:val="0"/>
        </w:numPr>
        <w:rPr>
          <w:sz w:val="22"/>
          <w:szCs w:val="22"/>
        </w:rPr>
      </w:pPr>
      <w:r>
        <w:rPr>
          <w:sz w:val="22"/>
          <w:szCs w:val="22"/>
        </w:rPr>
        <w:t>Cena wylicytowana działki zostanie powiększona o należny podatek VAT wynoszący 23%.</w:t>
      </w:r>
    </w:p>
    <w:p w:rsidR="00C428D9" w:rsidRDefault="00C428D9" w:rsidP="00C428D9">
      <w:pPr>
        <w:numPr>
          <w:ilvl w:val="12"/>
          <w:numId w:val="0"/>
        </w:numPr>
        <w:rPr>
          <w:sz w:val="22"/>
          <w:szCs w:val="22"/>
        </w:rPr>
      </w:pPr>
      <w:r>
        <w:rPr>
          <w:sz w:val="22"/>
          <w:szCs w:val="22"/>
        </w:rPr>
        <w:t xml:space="preserve">Przez działkę przebiega kanalizacja sanitarna, na którą w umowie sprzedaży nieruchomości nabywca będzie zobowiązany do ustanowienia nieodpłatnie, na czas nieokreślony, służebności </w:t>
      </w:r>
      <w:proofErr w:type="spellStart"/>
      <w:r>
        <w:rPr>
          <w:sz w:val="22"/>
          <w:szCs w:val="22"/>
        </w:rPr>
        <w:t>przesyłu</w:t>
      </w:r>
      <w:proofErr w:type="spellEnd"/>
      <w:r>
        <w:rPr>
          <w:sz w:val="22"/>
          <w:szCs w:val="22"/>
        </w:rPr>
        <w:t xml:space="preserve"> na rzecz Gminy Łask i podmiotów obsługujących sieć kanalizacji sanitarnej, z którymi gmina współpracuje.</w:t>
      </w:r>
    </w:p>
    <w:p w:rsidR="00C428D9" w:rsidRDefault="00C428D9" w:rsidP="00C428D9">
      <w:pPr>
        <w:numPr>
          <w:ilvl w:val="12"/>
          <w:numId w:val="0"/>
        </w:numPr>
        <w:rPr>
          <w:sz w:val="22"/>
          <w:szCs w:val="22"/>
        </w:rPr>
      </w:pPr>
      <w:r>
        <w:rPr>
          <w:sz w:val="22"/>
          <w:szCs w:val="22"/>
        </w:rPr>
        <w:t xml:space="preserve">Przez część nieruchomości przechodzi napowietrzna linia energetyczna. Nabywca nieruchomości zobowiązany jest do udostępnienia terenu gestorom sieci oraz do zachowania stref ochronnych dla istniejących sieci infrastruktury technicznej. </w:t>
      </w:r>
    </w:p>
    <w:p w:rsidR="00C428D9" w:rsidRDefault="00C428D9" w:rsidP="00C428D9">
      <w:pPr>
        <w:numPr>
          <w:ilvl w:val="12"/>
          <w:numId w:val="0"/>
        </w:numPr>
        <w:rPr>
          <w:sz w:val="22"/>
          <w:szCs w:val="22"/>
        </w:rPr>
      </w:pPr>
      <w:r>
        <w:rPr>
          <w:sz w:val="22"/>
          <w:szCs w:val="22"/>
        </w:rPr>
        <w:t xml:space="preserve">Powierzchnia działki i znajdująca się na niej infrastruktura techniczna uniemożliwiają racjonalne i samodzielne jej zagospodarowanie, dlatego została przeznaczona do zbycia w drodze przetargu ustnego ograniczonego do właścicieli nieruchomości przyległych obejmujących działki oznaczone numerami: 499, 501 i 502/3. </w:t>
      </w:r>
    </w:p>
    <w:p w:rsidR="00C428D9" w:rsidRDefault="00C428D9" w:rsidP="00C428D9">
      <w:pPr>
        <w:numPr>
          <w:ilvl w:val="12"/>
          <w:numId w:val="0"/>
        </w:numPr>
        <w:rPr>
          <w:sz w:val="22"/>
          <w:szCs w:val="22"/>
        </w:rPr>
      </w:pPr>
      <w:r>
        <w:rPr>
          <w:sz w:val="22"/>
          <w:szCs w:val="22"/>
        </w:rPr>
        <w:t xml:space="preserve">Terminy odbytych przetargów na w/w nieruchomość: I przetarg </w:t>
      </w:r>
      <w:r w:rsidR="00690917">
        <w:rPr>
          <w:sz w:val="22"/>
          <w:szCs w:val="22"/>
        </w:rPr>
        <w:t>ustny ograniczony – 27.12.2021r. zakończony wynikiem negatywnym.</w:t>
      </w:r>
      <w:r>
        <w:rPr>
          <w:sz w:val="22"/>
          <w:szCs w:val="22"/>
        </w:rPr>
        <w:t xml:space="preserve"> </w:t>
      </w:r>
    </w:p>
    <w:p w:rsidR="00C428D9" w:rsidRDefault="00C428D9" w:rsidP="00C428D9">
      <w:pPr>
        <w:numPr>
          <w:ilvl w:val="12"/>
          <w:numId w:val="0"/>
        </w:numPr>
        <w:jc w:val="center"/>
        <w:rPr>
          <w:b/>
          <w:sz w:val="22"/>
          <w:szCs w:val="22"/>
        </w:rPr>
      </w:pPr>
    </w:p>
    <w:p w:rsidR="00C428D9" w:rsidRDefault="00C428D9" w:rsidP="00C428D9">
      <w:pPr>
        <w:numPr>
          <w:ilvl w:val="12"/>
          <w:numId w:val="0"/>
        </w:numPr>
        <w:jc w:val="both"/>
        <w:rPr>
          <w:b/>
          <w:sz w:val="22"/>
          <w:szCs w:val="22"/>
        </w:rPr>
      </w:pPr>
      <w:r>
        <w:rPr>
          <w:b/>
          <w:sz w:val="22"/>
          <w:szCs w:val="22"/>
        </w:rPr>
        <w:t xml:space="preserve">Przetarg odbędzie się w dniu </w:t>
      </w:r>
      <w:r w:rsidR="00DE542B">
        <w:rPr>
          <w:b/>
          <w:sz w:val="22"/>
          <w:szCs w:val="22"/>
        </w:rPr>
        <w:t>15</w:t>
      </w:r>
      <w:r>
        <w:rPr>
          <w:b/>
          <w:color w:val="FF0000"/>
          <w:sz w:val="22"/>
          <w:szCs w:val="22"/>
        </w:rPr>
        <w:t xml:space="preserve"> </w:t>
      </w:r>
      <w:r w:rsidRPr="00C428D9">
        <w:rPr>
          <w:b/>
          <w:sz w:val="22"/>
          <w:szCs w:val="22"/>
        </w:rPr>
        <w:t>marca</w:t>
      </w:r>
      <w:r>
        <w:rPr>
          <w:b/>
          <w:sz w:val="22"/>
          <w:szCs w:val="22"/>
        </w:rPr>
        <w:t xml:space="preserve"> 2022 r. o godz. 12.00  w siedzibie Urzędu  Miejskiego w Łasku, ul. Warszawska 14, w sali konferencyjnej (parter).</w:t>
      </w:r>
    </w:p>
    <w:p w:rsidR="00C428D9" w:rsidRDefault="00C428D9" w:rsidP="00C428D9">
      <w:pPr>
        <w:pStyle w:val="Tekstpodstawowy21"/>
        <w:numPr>
          <w:ilvl w:val="12"/>
          <w:numId w:val="0"/>
        </w:numPr>
        <w:jc w:val="both"/>
        <w:rPr>
          <w:b w:val="0"/>
          <w:color w:val="auto"/>
          <w:sz w:val="22"/>
          <w:szCs w:val="22"/>
        </w:rPr>
      </w:pPr>
      <w:r>
        <w:rPr>
          <w:b w:val="0"/>
          <w:bCs/>
          <w:color w:val="auto"/>
          <w:sz w:val="22"/>
          <w:szCs w:val="22"/>
        </w:rPr>
        <w:t xml:space="preserve">Przed przystąpieniem do przetargu zainteresowany nabyciem nieruchomości winien zapoznać się ze stanem prawnym i faktycznym nieruchomości, jej aktualnym stanem  zagospodarowania, jej parametrami i możliwością zagospodarowania, posadowionymi na nieruchomości sieciami, w szczególności ograniczającymi lub mającymi wpływ na możliwość zagospodarowania, w tym dotyczących zabudowy i dokonywania </w:t>
      </w:r>
      <w:proofErr w:type="spellStart"/>
      <w:r>
        <w:rPr>
          <w:b w:val="0"/>
          <w:bCs/>
          <w:color w:val="auto"/>
          <w:sz w:val="22"/>
          <w:szCs w:val="22"/>
        </w:rPr>
        <w:t>nasadzeń</w:t>
      </w:r>
      <w:proofErr w:type="spellEnd"/>
      <w:r>
        <w:rPr>
          <w:b w:val="0"/>
          <w:bCs/>
          <w:color w:val="auto"/>
          <w:sz w:val="22"/>
          <w:szCs w:val="22"/>
        </w:rPr>
        <w:t xml:space="preserve">. </w:t>
      </w:r>
      <w:r>
        <w:rPr>
          <w:b w:val="0"/>
          <w:color w:val="auto"/>
          <w:sz w:val="22"/>
          <w:szCs w:val="22"/>
        </w:rPr>
        <w:t>Nabywca przejmuje nieruchomość w stanie istniejącym faktycznym i prawnym.</w:t>
      </w:r>
    </w:p>
    <w:p w:rsidR="00C428D9" w:rsidRDefault="00C428D9" w:rsidP="00C428D9">
      <w:pPr>
        <w:pStyle w:val="Tekstpodstawowy21"/>
        <w:numPr>
          <w:ilvl w:val="12"/>
          <w:numId w:val="0"/>
        </w:numPr>
        <w:jc w:val="both"/>
        <w:rPr>
          <w:b w:val="0"/>
          <w:color w:val="auto"/>
          <w:sz w:val="22"/>
          <w:szCs w:val="22"/>
        </w:rPr>
      </w:pPr>
      <w:r>
        <w:rPr>
          <w:b w:val="0"/>
          <w:color w:val="auto"/>
          <w:sz w:val="22"/>
          <w:szCs w:val="22"/>
        </w:rPr>
        <w:t>Warunkiem przystąpienia do przetargu jest:</w:t>
      </w:r>
    </w:p>
    <w:p w:rsidR="00C428D9" w:rsidRDefault="00C428D9" w:rsidP="00C428D9">
      <w:pPr>
        <w:pStyle w:val="Tekstpodstawowy21"/>
        <w:numPr>
          <w:ilvl w:val="12"/>
          <w:numId w:val="0"/>
        </w:numPr>
        <w:jc w:val="both"/>
        <w:rPr>
          <w:b w:val="0"/>
          <w:color w:val="auto"/>
          <w:sz w:val="22"/>
          <w:szCs w:val="22"/>
        </w:rPr>
      </w:pPr>
      <w:r>
        <w:rPr>
          <w:b w:val="0"/>
          <w:color w:val="auto"/>
          <w:sz w:val="22"/>
          <w:szCs w:val="22"/>
        </w:rPr>
        <w:t xml:space="preserve">1. Złożenie pisemnego zgłoszenia uczestnictwa w przetargu sygnowanego przez właścicieli oraz wszystkich współwłaścicieli nieruchomości przyległych do przedmiotu zbycia wraz z kopią dokumentu potwierdzającego dokonanie wpłaty wadium oraz oświadczeniem o posiadaniu prawa własności do działki graniczącej z działką stanowiącą przedmiot przetargu.  Dokumenty te należy złożyć w zaklejonej kopercie z dopiskiem „Zgłoszenie uczestnictwa w przetargu ograniczonym na działkę nr 500 poł. w Orchowie” w terminie do dnia </w:t>
      </w:r>
      <w:r w:rsidR="00DE542B">
        <w:rPr>
          <w:b w:val="0"/>
          <w:color w:val="auto"/>
          <w:sz w:val="22"/>
          <w:szCs w:val="22"/>
        </w:rPr>
        <w:t>07</w:t>
      </w:r>
      <w:r>
        <w:rPr>
          <w:b w:val="0"/>
          <w:color w:val="auto"/>
          <w:sz w:val="22"/>
          <w:szCs w:val="22"/>
        </w:rPr>
        <w:t>.0</w:t>
      </w:r>
      <w:r w:rsidR="00DE542B">
        <w:rPr>
          <w:b w:val="0"/>
          <w:color w:val="auto"/>
          <w:sz w:val="22"/>
          <w:szCs w:val="22"/>
        </w:rPr>
        <w:t>3</w:t>
      </w:r>
      <w:r>
        <w:rPr>
          <w:b w:val="0"/>
          <w:color w:val="auto"/>
          <w:sz w:val="22"/>
          <w:szCs w:val="22"/>
        </w:rPr>
        <w:t xml:space="preserve">.2022r. w Urzędzie Miejskim w Łasku w Biurze Obsługi Interesanta. </w:t>
      </w:r>
    </w:p>
    <w:p w:rsidR="00C428D9" w:rsidRDefault="00C428D9" w:rsidP="00C428D9">
      <w:pPr>
        <w:numPr>
          <w:ilvl w:val="12"/>
          <w:numId w:val="0"/>
        </w:numPr>
        <w:jc w:val="both"/>
        <w:rPr>
          <w:b/>
          <w:sz w:val="22"/>
          <w:szCs w:val="22"/>
        </w:rPr>
      </w:pPr>
      <w:r>
        <w:rPr>
          <w:sz w:val="22"/>
          <w:szCs w:val="22"/>
        </w:rPr>
        <w:t>Komisja przetargowa sprawdza, czy oferenci spełniają warunki przetargowe i kwalifikuje ich do uczestnictwa w przetargu. Listę osób zakwalifikowanych zamieszcza się w Biuletynie Informacji Publicznej</w:t>
      </w:r>
      <w:r>
        <w:rPr>
          <w:b/>
          <w:sz w:val="22"/>
          <w:szCs w:val="22"/>
        </w:rPr>
        <w:t xml:space="preserve"> </w:t>
      </w:r>
      <w:hyperlink r:id="rId4" w:history="1">
        <w:r>
          <w:rPr>
            <w:rStyle w:val="Hipercze"/>
            <w:color w:val="auto"/>
            <w:sz w:val="22"/>
            <w:szCs w:val="22"/>
          </w:rPr>
          <w:t>www.bip.lask.pl</w:t>
        </w:r>
      </w:hyperlink>
      <w:r>
        <w:rPr>
          <w:rStyle w:val="Hipercze"/>
          <w:color w:val="auto"/>
          <w:sz w:val="22"/>
          <w:szCs w:val="22"/>
        </w:rPr>
        <w:t xml:space="preserve"> oraz wywiesza się </w:t>
      </w:r>
      <w:r>
        <w:rPr>
          <w:sz w:val="22"/>
          <w:szCs w:val="22"/>
        </w:rPr>
        <w:t xml:space="preserve">na tablicach ogłoszeniowych Urzędu Miejskiego w Łasku w terminie do dnia </w:t>
      </w:r>
      <w:r w:rsidR="00DE542B">
        <w:rPr>
          <w:sz w:val="22"/>
          <w:szCs w:val="22"/>
        </w:rPr>
        <w:t>11</w:t>
      </w:r>
      <w:r>
        <w:rPr>
          <w:sz w:val="22"/>
          <w:szCs w:val="22"/>
        </w:rPr>
        <w:t>.0</w:t>
      </w:r>
      <w:r w:rsidR="00E11B5B">
        <w:rPr>
          <w:sz w:val="22"/>
          <w:szCs w:val="22"/>
        </w:rPr>
        <w:t>3</w:t>
      </w:r>
      <w:r>
        <w:rPr>
          <w:sz w:val="22"/>
          <w:szCs w:val="22"/>
        </w:rPr>
        <w:t>.2022r..</w:t>
      </w:r>
      <w:r>
        <w:rPr>
          <w:b/>
          <w:sz w:val="22"/>
          <w:szCs w:val="22"/>
        </w:rPr>
        <w:t xml:space="preserve">     </w:t>
      </w:r>
    </w:p>
    <w:p w:rsidR="00C428D9" w:rsidRDefault="00C428D9" w:rsidP="00C428D9">
      <w:pPr>
        <w:numPr>
          <w:ilvl w:val="12"/>
          <w:numId w:val="0"/>
        </w:numPr>
        <w:jc w:val="both"/>
        <w:rPr>
          <w:b/>
          <w:bCs/>
          <w:sz w:val="22"/>
          <w:szCs w:val="22"/>
          <w:u w:val="single"/>
        </w:rPr>
      </w:pPr>
      <w:r>
        <w:rPr>
          <w:sz w:val="22"/>
          <w:szCs w:val="22"/>
        </w:rPr>
        <w:t xml:space="preserve">2. Wpłacenie wadium na powyższą nieruchomość. </w:t>
      </w:r>
      <w:r>
        <w:rPr>
          <w:b/>
          <w:sz w:val="22"/>
          <w:szCs w:val="22"/>
          <w:u w:val="single"/>
        </w:rPr>
        <w:t xml:space="preserve">Wadium  należy wpłacać w pieniądzu na konto Gminy Łask Bank PEKAO S. A. O/Łask Nr 84 12403288 1111 0000 2807 7394 w taki sposób, aby najpóźniej w dniu </w:t>
      </w:r>
      <w:r w:rsidR="00DE542B">
        <w:rPr>
          <w:b/>
          <w:sz w:val="22"/>
          <w:szCs w:val="22"/>
          <w:u w:val="single"/>
        </w:rPr>
        <w:t>7</w:t>
      </w:r>
      <w:r>
        <w:rPr>
          <w:b/>
          <w:color w:val="FF0000"/>
          <w:sz w:val="22"/>
          <w:szCs w:val="22"/>
          <w:u w:val="single"/>
        </w:rPr>
        <w:t xml:space="preserve"> </w:t>
      </w:r>
      <w:r w:rsidR="00DE542B" w:rsidRPr="00DE542B">
        <w:rPr>
          <w:b/>
          <w:sz w:val="22"/>
          <w:szCs w:val="22"/>
          <w:u w:val="single"/>
        </w:rPr>
        <w:t>marca</w:t>
      </w:r>
      <w:r>
        <w:rPr>
          <w:b/>
          <w:color w:val="FF0000"/>
          <w:sz w:val="22"/>
          <w:szCs w:val="22"/>
          <w:u w:val="single"/>
        </w:rPr>
        <w:t xml:space="preserve"> </w:t>
      </w:r>
      <w:r>
        <w:rPr>
          <w:b/>
          <w:sz w:val="22"/>
          <w:szCs w:val="22"/>
          <w:u w:val="single"/>
        </w:rPr>
        <w:t>2022r. wadium znajdowało się na rachunku bankowym Gminy Łask.</w:t>
      </w:r>
      <w:r>
        <w:rPr>
          <w:b/>
          <w:bCs/>
          <w:sz w:val="22"/>
          <w:szCs w:val="22"/>
          <w:u w:val="single"/>
        </w:rPr>
        <w:t xml:space="preserve"> Datą dokonania wpłaty wadium jest data uznania rachunku bankowego gminy.</w:t>
      </w:r>
    </w:p>
    <w:p w:rsidR="00C428D9" w:rsidRDefault="00C428D9" w:rsidP="00C428D9">
      <w:pPr>
        <w:jc w:val="both"/>
        <w:rPr>
          <w:sz w:val="22"/>
          <w:szCs w:val="22"/>
        </w:rPr>
      </w:pPr>
      <w:r>
        <w:rPr>
          <w:sz w:val="22"/>
          <w:szCs w:val="22"/>
        </w:rPr>
        <w:t xml:space="preserve">3.  Osoby uczestniczące w przetargu muszą przedłożyć komisji przetargowej: dowód wpłaty wadium, dowód tożsamości, a osoby reprezentujące w przetargu osobę prawną lub fizyczną dodatkowo zobowiązane są okazać się kompletem dokumentów do jej reprezentowania. Uczestnicy biorą udział w przetargu osobiście lub przez pełnomocnika (pełnomocnictwo wymaga formy aktu notarialnego). </w:t>
      </w:r>
    </w:p>
    <w:p w:rsidR="00C428D9" w:rsidRDefault="00C428D9" w:rsidP="00C428D9">
      <w:pPr>
        <w:jc w:val="both"/>
        <w:rPr>
          <w:b/>
          <w:sz w:val="22"/>
          <w:szCs w:val="22"/>
          <w:u w:val="single"/>
        </w:rPr>
      </w:pPr>
      <w:r>
        <w:rPr>
          <w:sz w:val="22"/>
          <w:szCs w:val="22"/>
        </w:rPr>
        <w:lastRenderedPageBreak/>
        <w:t>W przypadku małżonków, do dokonywania czynności przetargowych konieczna jest obecność obojga małżonków lub jednego z nich ze stosownym pełnomocnictwem drugiego małżonka potwierdzonym przez notariusza, zawierającym zgodę na odpłatne nabycie nieruchomości.</w:t>
      </w:r>
    </w:p>
    <w:p w:rsidR="00C428D9" w:rsidRDefault="00C428D9" w:rsidP="00C428D9">
      <w:pPr>
        <w:numPr>
          <w:ilvl w:val="12"/>
          <w:numId w:val="0"/>
        </w:numPr>
        <w:jc w:val="both"/>
        <w:rPr>
          <w:bCs/>
          <w:sz w:val="22"/>
          <w:szCs w:val="22"/>
        </w:rPr>
      </w:pPr>
      <w:r>
        <w:rPr>
          <w:bCs/>
          <w:sz w:val="22"/>
          <w:szCs w:val="22"/>
        </w:rPr>
        <w:t>4.  Wadium wpłacone przez uczestników przetargu podlega zwrotowi w terminie 3 dni od dnia zamknięcia lub odwołania przetargu.</w:t>
      </w:r>
    </w:p>
    <w:p w:rsidR="00C428D9" w:rsidRDefault="00C428D9" w:rsidP="00C428D9">
      <w:pPr>
        <w:numPr>
          <w:ilvl w:val="12"/>
          <w:numId w:val="0"/>
        </w:numPr>
        <w:jc w:val="both"/>
        <w:rPr>
          <w:b/>
          <w:bCs/>
          <w:sz w:val="22"/>
          <w:szCs w:val="22"/>
          <w:u w:val="single"/>
        </w:rPr>
      </w:pPr>
      <w:r>
        <w:rPr>
          <w:sz w:val="22"/>
          <w:szCs w:val="22"/>
        </w:rPr>
        <w:t>5.  Osoba wygrywająca przetarg, po podpisaniu protokołu z przetargu, wpłaca ustaloną kwotę pomniejszoną  o wadium,  nie później niż na 3 dni przed dniem  zawarcia umowy przenoszącej własność. O miejscu i terminie zawarcia umowy sprzedaży nieruchomości, osoba ustalona jako nabywca nieruchomości zostanie zawiadomiona, najpóźniej w ciągu 21 dni od dnia rozstrzygnięcia przetargu.</w:t>
      </w:r>
      <w:r>
        <w:rPr>
          <w:b/>
          <w:bCs/>
          <w:sz w:val="22"/>
          <w:szCs w:val="22"/>
          <w:u w:val="single"/>
        </w:rPr>
        <w:t xml:space="preserve"> </w:t>
      </w:r>
    </w:p>
    <w:p w:rsidR="00C428D9" w:rsidRDefault="00C428D9" w:rsidP="00C428D9">
      <w:pPr>
        <w:numPr>
          <w:ilvl w:val="12"/>
          <w:numId w:val="0"/>
        </w:numPr>
        <w:jc w:val="both"/>
        <w:rPr>
          <w:bCs/>
          <w:sz w:val="22"/>
          <w:szCs w:val="22"/>
        </w:rPr>
      </w:pPr>
      <w:r>
        <w:rPr>
          <w:bCs/>
          <w:sz w:val="22"/>
          <w:szCs w:val="22"/>
        </w:rPr>
        <w:t xml:space="preserve">Za termin płatności uważa się datę uznania rachunku bankowego Gminy Łask. </w:t>
      </w:r>
    </w:p>
    <w:p w:rsidR="00C428D9" w:rsidRDefault="00C428D9" w:rsidP="00C428D9">
      <w:pPr>
        <w:numPr>
          <w:ilvl w:val="12"/>
          <w:numId w:val="0"/>
        </w:numPr>
        <w:jc w:val="both"/>
        <w:rPr>
          <w:sz w:val="22"/>
          <w:szCs w:val="22"/>
        </w:rPr>
      </w:pPr>
      <w:r>
        <w:rPr>
          <w:sz w:val="22"/>
          <w:szCs w:val="22"/>
        </w:rPr>
        <w:t>6.  Koszty notarialne oraz ujawnienie nabywcy w księdze wieczystej ponosi nabywca.</w:t>
      </w:r>
    </w:p>
    <w:p w:rsidR="00C428D9" w:rsidRDefault="00C428D9" w:rsidP="00C428D9">
      <w:pPr>
        <w:numPr>
          <w:ilvl w:val="12"/>
          <w:numId w:val="0"/>
        </w:numPr>
        <w:jc w:val="both"/>
        <w:rPr>
          <w:sz w:val="22"/>
          <w:szCs w:val="22"/>
        </w:rPr>
      </w:pPr>
      <w:r>
        <w:rPr>
          <w:sz w:val="22"/>
          <w:szCs w:val="22"/>
        </w:rPr>
        <w:t xml:space="preserve">7. Wadium ulega przepadkowi na rzecz gminy Łask, gdy nabywca nie przystąpi do podpisania aktu notarialnego. </w:t>
      </w:r>
    </w:p>
    <w:p w:rsidR="00C428D9" w:rsidRDefault="00C428D9" w:rsidP="00C428D9">
      <w:pPr>
        <w:numPr>
          <w:ilvl w:val="12"/>
          <w:numId w:val="0"/>
        </w:numPr>
        <w:jc w:val="both"/>
        <w:rPr>
          <w:sz w:val="22"/>
          <w:szCs w:val="22"/>
        </w:rPr>
      </w:pPr>
      <w:r>
        <w:rPr>
          <w:sz w:val="22"/>
          <w:szCs w:val="22"/>
        </w:rPr>
        <w:t xml:space="preserve">8.  Cudzoziemcy mogą brać udział w przetargu  na warunkach określonych w ustawie z dnia 24 marca 1920r. o nabywaniu nieruchomości przez cudzoziemców (Dz.U. z 2017r.  poz. 2278). Nabycie gruntu przez cudzoziemców może nastąpić w przypadku uzyskania zezwolenia Ministra Spraw Wewnętrznych, jeżeli wymagają tego przepisu w/w ustawy. Nabywca zobowiązany jest do ustalenia we własnym zakresie, czy nabycie gruntu będącego przedmiotem przetargu wymaga zezwolenia.  </w:t>
      </w:r>
    </w:p>
    <w:p w:rsidR="00C428D9" w:rsidRDefault="00C428D9" w:rsidP="00C428D9">
      <w:pPr>
        <w:numPr>
          <w:ilvl w:val="12"/>
          <w:numId w:val="0"/>
        </w:numPr>
        <w:rPr>
          <w:sz w:val="22"/>
          <w:szCs w:val="22"/>
        </w:rPr>
      </w:pPr>
      <w:r>
        <w:rPr>
          <w:sz w:val="22"/>
          <w:szCs w:val="22"/>
        </w:rPr>
        <w:t xml:space="preserve">9. Nabywca nieruchomości w umowie sprzedaży będzie zobowiązany do ustanowienia na rzecz Gminy Łask i podmiotów obsługujących sieć kanalizacji sanitarnej, z którymi gmina współpracuje, nieodpłatnie i na czas nieokreślony służebności </w:t>
      </w:r>
      <w:proofErr w:type="spellStart"/>
      <w:r>
        <w:rPr>
          <w:sz w:val="22"/>
          <w:szCs w:val="22"/>
        </w:rPr>
        <w:t>przesyłu</w:t>
      </w:r>
      <w:proofErr w:type="spellEnd"/>
      <w:r>
        <w:rPr>
          <w:sz w:val="22"/>
          <w:szCs w:val="22"/>
        </w:rPr>
        <w:t xml:space="preserve"> dotyczącej sieci kanalizacji sanitarnej DN 160, polegającej na prawie dostępu podmiotów obsługujących, w tym wjazdu sprzętem ciężkim, w zakresie niezbędnym do prawidłowej eksploatacji sieci kanalizacji sanitarnej, wykonywania czynności związanych z usuwaniem awarii, konserwacją, modernizacją, remontem, przebudową oraz rozbudową, z obowiązkiem każdorazowego przywrócenia do stanu pierwotnego. Zakres służebności obejmuje całą powierzchnię działki 55 m2 i został zaznaczony na mapie, która będzie dołączona do protokołu z przetargu. Warunek ten zostanie zastrzeżony w protokole z przetargu  oraz w akcie notarialnym – umowie sprzedaży nieruchomości objętej przetargiem.</w:t>
      </w:r>
    </w:p>
    <w:p w:rsidR="00C428D9" w:rsidRDefault="00C428D9" w:rsidP="00C428D9">
      <w:pPr>
        <w:numPr>
          <w:ilvl w:val="12"/>
          <w:numId w:val="0"/>
        </w:numPr>
        <w:jc w:val="both"/>
        <w:rPr>
          <w:sz w:val="22"/>
          <w:szCs w:val="22"/>
        </w:rPr>
      </w:pPr>
      <w:r>
        <w:rPr>
          <w:sz w:val="22"/>
          <w:szCs w:val="22"/>
        </w:rPr>
        <w:t xml:space="preserve">Bliższych informacji udziela się w Urzędzie Miejskim w Łasku ul. Warszawska 14, pok. nr 40 i 54 lub telefonicznie tel. 43 676-83-40  lub  43 676-83-54. </w:t>
      </w:r>
    </w:p>
    <w:p w:rsidR="00C428D9" w:rsidRDefault="00C428D9" w:rsidP="00C428D9">
      <w:pPr>
        <w:numPr>
          <w:ilvl w:val="12"/>
          <w:numId w:val="0"/>
        </w:numPr>
        <w:jc w:val="both"/>
        <w:rPr>
          <w:sz w:val="22"/>
          <w:szCs w:val="22"/>
        </w:rPr>
      </w:pPr>
      <w:r>
        <w:rPr>
          <w:sz w:val="22"/>
          <w:szCs w:val="22"/>
        </w:rPr>
        <w:t>Burmistrz Łasku zastrzega sobie prawo odstąpienia od przetargu.</w:t>
      </w:r>
    </w:p>
    <w:p w:rsidR="00C428D9" w:rsidRDefault="00C428D9" w:rsidP="00C428D9">
      <w:pPr>
        <w:numPr>
          <w:ilvl w:val="12"/>
          <w:numId w:val="0"/>
        </w:numPr>
        <w:jc w:val="both"/>
        <w:rPr>
          <w:rStyle w:val="Hipercze"/>
          <w:color w:val="auto"/>
        </w:rPr>
      </w:pPr>
      <w:r>
        <w:rPr>
          <w:sz w:val="22"/>
          <w:szCs w:val="22"/>
        </w:rPr>
        <w:t xml:space="preserve">Ogłoszenie znajduje się na tablicach ogłoszeniowych Urzędu Miejskiego w Łasku, stronie internetowej  </w:t>
      </w:r>
      <w:hyperlink r:id="rId5" w:history="1">
        <w:r>
          <w:rPr>
            <w:rStyle w:val="Hipercze"/>
            <w:color w:val="auto"/>
            <w:sz w:val="22"/>
            <w:szCs w:val="22"/>
          </w:rPr>
          <w:t>www.lask.pl</w:t>
        </w:r>
      </w:hyperlink>
      <w:r>
        <w:rPr>
          <w:sz w:val="22"/>
          <w:szCs w:val="22"/>
        </w:rPr>
        <w:t xml:space="preserve"> oraz Biuletynie Informacji Publicznej </w:t>
      </w:r>
      <w:hyperlink r:id="rId6" w:history="1">
        <w:r>
          <w:rPr>
            <w:rStyle w:val="Hipercze"/>
            <w:color w:val="auto"/>
            <w:sz w:val="22"/>
            <w:szCs w:val="22"/>
          </w:rPr>
          <w:t>www.bip.lask.pl</w:t>
        </w:r>
      </w:hyperlink>
      <w:r>
        <w:rPr>
          <w:rStyle w:val="Hipercze"/>
          <w:color w:val="auto"/>
          <w:sz w:val="22"/>
          <w:szCs w:val="22"/>
        </w:rPr>
        <w:t>.</w:t>
      </w:r>
    </w:p>
    <w:p w:rsidR="00C428D9" w:rsidRDefault="00C428D9" w:rsidP="00C428D9">
      <w:pPr>
        <w:numPr>
          <w:ilvl w:val="12"/>
          <w:numId w:val="0"/>
        </w:numPr>
        <w:jc w:val="both"/>
      </w:pPr>
    </w:p>
    <w:p w:rsidR="00C428D9" w:rsidRDefault="00C428D9" w:rsidP="00C428D9">
      <w:pPr>
        <w:spacing w:line="276" w:lineRule="auto"/>
        <w:jc w:val="both"/>
        <w:rPr>
          <w:rFonts w:eastAsiaTheme="minorHAnsi"/>
          <w:sz w:val="16"/>
          <w:szCs w:val="16"/>
        </w:rPr>
      </w:pPr>
    </w:p>
    <w:p w:rsidR="00C428D9" w:rsidRDefault="00C428D9" w:rsidP="00C428D9">
      <w:pPr>
        <w:spacing w:line="276" w:lineRule="auto"/>
        <w:jc w:val="both"/>
        <w:rPr>
          <w:rFonts w:eastAsiaTheme="minorHAnsi"/>
          <w:sz w:val="16"/>
          <w:szCs w:val="16"/>
        </w:rPr>
      </w:pPr>
    </w:p>
    <w:p w:rsidR="00C428D9" w:rsidRDefault="00C428D9" w:rsidP="00C428D9">
      <w:pPr>
        <w:spacing w:line="276" w:lineRule="auto"/>
        <w:jc w:val="both"/>
        <w:rPr>
          <w:rFonts w:eastAsiaTheme="minorHAnsi"/>
          <w:sz w:val="16"/>
          <w:szCs w:val="16"/>
        </w:rPr>
      </w:pPr>
    </w:p>
    <w:p w:rsidR="00C428D9" w:rsidRDefault="00C428D9" w:rsidP="00C428D9">
      <w:pPr>
        <w:spacing w:line="276" w:lineRule="auto"/>
        <w:jc w:val="both"/>
        <w:rPr>
          <w:rFonts w:eastAsiaTheme="minorHAnsi"/>
          <w:sz w:val="22"/>
          <w:szCs w:val="22"/>
        </w:rPr>
      </w:pPr>
      <w:r>
        <w:rPr>
          <w:rFonts w:eastAsiaTheme="minorHAnsi"/>
          <w:sz w:val="16"/>
          <w:szCs w:val="16"/>
        </w:rPr>
        <w:t xml:space="preserve">                                                                                                                                                            </w:t>
      </w:r>
      <w:r>
        <w:rPr>
          <w:rFonts w:eastAsiaTheme="minorHAnsi"/>
          <w:sz w:val="22"/>
          <w:szCs w:val="22"/>
        </w:rPr>
        <w:t>Burmistrz Łasku</w:t>
      </w:r>
    </w:p>
    <w:p w:rsidR="00C428D9" w:rsidRDefault="00C428D9" w:rsidP="00C428D9">
      <w:pPr>
        <w:spacing w:line="276" w:lineRule="auto"/>
        <w:jc w:val="both"/>
        <w:rPr>
          <w:rFonts w:eastAsiaTheme="minorHAnsi"/>
          <w:sz w:val="22"/>
          <w:szCs w:val="22"/>
        </w:rPr>
      </w:pPr>
      <w:r>
        <w:rPr>
          <w:rFonts w:eastAsiaTheme="minorHAnsi"/>
          <w:sz w:val="22"/>
          <w:szCs w:val="22"/>
        </w:rPr>
        <w:t xml:space="preserve">                                                                      </w:t>
      </w:r>
    </w:p>
    <w:p w:rsidR="00C428D9" w:rsidRDefault="00C428D9" w:rsidP="00C428D9">
      <w:pPr>
        <w:spacing w:line="276" w:lineRule="auto"/>
        <w:jc w:val="both"/>
        <w:rPr>
          <w:rFonts w:eastAsiaTheme="minorHAnsi"/>
          <w:sz w:val="16"/>
          <w:szCs w:val="16"/>
        </w:rPr>
      </w:pPr>
      <w:r>
        <w:rPr>
          <w:rFonts w:eastAsiaTheme="minorHAnsi"/>
          <w:sz w:val="22"/>
          <w:szCs w:val="22"/>
        </w:rPr>
        <w:t xml:space="preserve">                                                                                                                Gabriel Szkudlarek</w:t>
      </w:r>
      <w:r>
        <w:rPr>
          <w:rFonts w:eastAsiaTheme="minorHAnsi"/>
          <w:sz w:val="16"/>
          <w:szCs w:val="16"/>
        </w:rPr>
        <w:t xml:space="preserve">                                                                            </w:t>
      </w:r>
    </w:p>
    <w:p w:rsidR="00C428D9" w:rsidRDefault="00C428D9" w:rsidP="00C428D9">
      <w:pPr>
        <w:spacing w:line="276" w:lineRule="auto"/>
        <w:jc w:val="both"/>
        <w:rPr>
          <w:rFonts w:eastAsiaTheme="minorHAnsi"/>
          <w:sz w:val="16"/>
          <w:szCs w:val="16"/>
        </w:rPr>
      </w:pPr>
    </w:p>
    <w:p w:rsidR="00C428D9" w:rsidRDefault="00C428D9" w:rsidP="00C428D9">
      <w:pPr>
        <w:spacing w:line="276" w:lineRule="auto"/>
        <w:jc w:val="both"/>
        <w:rPr>
          <w:rFonts w:eastAsiaTheme="minorHAnsi"/>
          <w:sz w:val="16"/>
          <w:szCs w:val="16"/>
        </w:rPr>
      </w:pPr>
    </w:p>
    <w:p w:rsidR="00C428D9" w:rsidRDefault="00C428D9" w:rsidP="00C428D9">
      <w:pPr>
        <w:spacing w:line="276" w:lineRule="auto"/>
        <w:jc w:val="both"/>
        <w:rPr>
          <w:rFonts w:eastAsiaTheme="minorHAnsi"/>
          <w:sz w:val="16"/>
          <w:szCs w:val="16"/>
        </w:rPr>
      </w:pPr>
    </w:p>
    <w:p w:rsidR="00C428D9" w:rsidRDefault="00C428D9" w:rsidP="00C428D9">
      <w:pPr>
        <w:spacing w:line="276" w:lineRule="auto"/>
        <w:jc w:val="both"/>
        <w:rPr>
          <w:rFonts w:eastAsiaTheme="minorHAnsi"/>
          <w:sz w:val="16"/>
          <w:szCs w:val="16"/>
        </w:rPr>
      </w:pPr>
    </w:p>
    <w:p w:rsidR="00C428D9" w:rsidRDefault="00C428D9" w:rsidP="00C428D9">
      <w:pPr>
        <w:spacing w:line="276" w:lineRule="auto"/>
        <w:jc w:val="both"/>
        <w:rPr>
          <w:rFonts w:eastAsiaTheme="minorHAnsi"/>
          <w:sz w:val="16"/>
          <w:szCs w:val="16"/>
        </w:rPr>
      </w:pPr>
    </w:p>
    <w:p w:rsidR="00C428D9" w:rsidRDefault="00C428D9" w:rsidP="00C428D9">
      <w:pPr>
        <w:spacing w:line="276" w:lineRule="auto"/>
        <w:jc w:val="both"/>
        <w:rPr>
          <w:rFonts w:eastAsiaTheme="minorHAnsi"/>
          <w:sz w:val="16"/>
          <w:szCs w:val="16"/>
        </w:rPr>
      </w:pPr>
    </w:p>
    <w:p w:rsidR="00C428D9" w:rsidRDefault="00C428D9" w:rsidP="00C428D9">
      <w:pPr>
        <w:spacing w:line="276" w:lineRule="auto"/>
        <w:jc w:val="both"/>
        <w:rPr>
          <w:rFonts w:eastAsiaTheme="minorHAnsi"/>
          <w:sz w:val="16"/>
          <w:szCs w:val="16"/>
        </w:rPr>
      </w:pPr>
    </w:p>
    <w:p w:rsidR="00C428D9" w:rsidRDefault="00C428D9" w:rsidP="00C428D9">
      <w:pPr>
        <w:spacing w:line="276" w:lineRule="auto"/>
        <w:jc w:val="both"/>
        <w:rPr>
          <w:rFonts w:eastAsiaTheme="minorHAnsi"/>
          <w:sz w:val="16"/>
          <w:szCs w:val="16"/>
        </w:rPr>
      </w:pPr>
      <w:r>
        <w:rPr>
          <w:rFonts w:eastAsiaTheme="minorHAnsi"/>
          <w:sz w:val="16"/>
          <w:szCs w:val="16"/>
        </w:rPr>
        <w:t xml:space="preserve">Administratorem danych osobowych przetwarzanych w Gminie Łask jest Burmistrz Łasku, ul. Warszawska 14, 98-100, Łask, NIP 8311575675, tel.: 43 676 83 00, e-mail: </w:t>
      </w:r>
      <w:hyperlink r:id="rId7" w:history="1">
        <w:r>
          <w:rPr>
            <w:rStyle w:val="Hipercze"/>
            <w:rFonts w:eastAsiaTheme="minorHAnsi"/>
            <w:color w:val="0563C1"/>
            <w:sz w:val="16"/>
            <w:szCs w:val="16"/>
          </w:rPr>
          <w:t>um@lask.pl</w:t>
        </w:r>
      </w:hyperlink>
      <w:r>
        <w:rPr>
          <w:rFonts w:eastAsiaTheme="minorHAnsi"/>
          <w:sz w:val="16"/>
          <w:szCs w:val="16"/>
        </w:rPr>
        <w:t xml:space="preserve">. Dane kontaktowe do Inspektora Ochrony Danych: </w:t>
      </w:r>
      <w:hyperlink r:id="rId8" w:history="1">
        <w:r>
          <w:rPr>
            <w:rStyle w:val="Hipercze"/>
            <w:rFonts w:eastAsiaTheme="minorHAnsi"/>
            <w:color w:val="0563C1"/>
            <w:sz w:val="16"/>
            <w:szCs w:val="16"/>
          </w:rPr>
          <w:t>iod@lask.pl</w:t>
        </w:r>
      </w:hyperlink>
      <w:r>
        <w:rPr>
          <w:rFonts w:eastAsiaTheme="minorHAnsi"/>
          <w:sz w:val="16"/>
          <w:szCs w:val="16"/>
        </w:rPr>
        <w:t>.</w:t>
      </w:r>
    </w:p>
    <w:p w:rsidR="00C428D9" w:rsidRDefault="00C428D9" w:rsidP="00C428D9">
      <w:pPr>
        <w:spacing w:line="276" w:lineRule="auto"/>
        <w:jc w:val="both"/>
        <w:rPr>
          <w:rFonts w:eastAsiaTheme="minorHAnsi"/>
          <w:sz w:val="16"/>
          <w:szCs w:val="16"/>
        </w:rPr>
      </w:pPr>
      <w:r>
        <w:rPr>
          <w:rFonts w:eastAsiaTheme="minorHAnsi"/>
          <w:sz w:val="16"/>
          <w:szCs w:val="16"/>
        </w:rPr>
        <w:t>Celem przetwarzania danych jaki realizuje Administrator jest gospodarowanie nieruchomościami.</w:t>
      </w:r>
    </w:p>
    <w:p w:rsidR="00C428D9" w:rsidRDefault="00C428D9" w:rsidP="00C428D9">
      <w:pPr>
        <w:jc w:val="both"/>
        <w:rPr>
          <w:rFonts w:eastAsiaTheme="minorHAnsi"/>
          <w:sz w:val="16"/>
          <w:szCs w:val="16"/>
        </w:rPr>
      </w:pPr>
      <w:r>
        <w:rPr>
          <w:rFonts w:eastAsiaTheme="minorHAnsi"/>
          <w:sz w:val="16"/>
          <w:szCs w:val="16"/>
        </w:rPr>
        <w:t>Dane mogą być udostępniane podmiotom świadczącym nadzór nad oprogramowaniem przetwarzającym dane, Kancelariom Notarialnym, Rzeczoznawcom Majątkowym,  Geodetom, Sądom Wieczysto Księgowym, Starostwu Powiatowemu oraz Właściwemu ministrowi do spraw wewnętrznych. Dane nie będą przekazywane do Państw trzecich. Dane osobowe będą przetwarzane przez nieograniczony okres.</w:t>
      </w:r>
    </w:p>
    <w:p w:rsidR="00C428D9" w:rsidRDefault="00C428D9" w:rsidP="00C428D9">
      <w:pPr>
        <w:jc w:val="both"/>
        <w:rPr>
          <w:rFonts w:eastAsiaTheme="minorHAnsi"/>
          <w:sz w:val="16"/>
          <w:szCs w:val="16"/>
        </w:rPr>
      </w:pPr>
      <w:r>
        <w:rPr>
          <w:rFonts w:eastAsiaTheme="minorHAnsi"/>
          <w:sz w:val="16"/>
          <w:szCs w:val="16"/>
        </w:rPr>
        <w:t xml:space="preserve">Państwa dane osobowe są przetwarzane na podstawie przepisów prawa, które określa Ustawa z dnia 21 sierpnia 1997 r. o gospodarce nieruchomościami. Jednocześnie posiadają Państwo możliwość dostępu i aktualizacji podanych danych.  </w:t>
      </w:r>
    </w:p>
    <w:p w:rsidR="00DC12EE" w:rsidRDefault="00C428D9" w:rsidP="00C428D9">
      <w:pPr>
        <w:jc w:val="both"/>
      </w:pPr>
      <w:r>
        <w:rPr>
          <w:rFonts w:eastAsiaTheme="minorHAnsi"/>
          <w:sz w:val="16"/>
          <w:szCs w:val="16"/>
        </w:rPr>
        <w:t>Przysługuje Państwu prawo do żądania usunięcia lub ograniczenia przetwarzania oraz prawo do wniesienia sprzeciwu wobec przetwarzania, a także prawo do przenoszenia danych. Mogą Państwo skorzystać z przysługujących praw kontaktując się z Administratorem przez powyższe dane kontaktowe. Przysługuje Państwu prawo wniesienia skargi do Urzędu Ochrony Danych Osobowych. Podanie danych jest dobrowolne, jednak niezbędne do zrealizowania celu. W ramach realizowanego przetwarzania nie występuje profilowanie.</w:t>
      </w:r>
    </w:p>
    <w:sectPr w:rsidR="00DC12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4DB"/>
    <w:rsid w:val="003114DB"/>
    <w:rsid w:val="00690917"/>
    <w:rsid w:val="00A5390B"/>
    <w:rsid w:val="00C428D9"/>
    <w:rsid w:val="00DC12EE"/>
    <w:rsid w:val="00DE542B"/>
    <w:rsid w:val="00E11B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52275-2BC4-4917-AB41-2F41115C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28D9"/>
    <w:pPr>
      <w:spacing w:after="0" w:line="240" w:lineRule="auto"/>
    </w:pPr>
    <w:rPr>
      <w:rFonts w:ascii="Times New Roman" w:eastAsia="Times New Roman" w:hAnsi="Times New Roman" w:cs="Times New Roman"/>
      <w:sz w:val="28"/>
      <w:szCs w:val="24"/>
      <w:lang w:eastAsia="pl-PL"/>
    </w:rPr>
  </w:style>
  <w:style w:type="paragraph" w:styleId="Nagwek4">
    <w:name w:val="heading 4"/>
    <w:basedOn w:val="Normalny"/>
    <w:next w:val="Normalny"/>
    <w:link w:val="Nagwek4Znak"/>
    <w:semiHidden/>
    <w:unhideWhenUsed/>
    <w:qFormat/>
    <w:rsid w:val="00C428D9"/>
    <w:pPr>
      <w:keepNext/>
      <w:overflowPunct w:val="0"/>
      <w:autoSpaceDE w:val="0"/>
      <w:autoSpaceDN w:val="0"/>
      <w:adjustRightInd w:val="0"/>
      <w:outlineLvl w:val="3"/>
    </w:pPr>
    <w:rPr>
      <w:b/>
      <w:color w:val="0000F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C428D9"/>
    <w:rPr>
      <w:rFonts w:ascii="Times New Roman" w:eastAsia="Times New Roman" w:hAnsi="Times New Roman" w:cs="Times New Roman"/>
      <w:b/>
      <w:color w:val="0000FF"/>
      <w:sz w:val="28"/>
      <w:szCs w:val="20"/>
      <w:lang w:eastAsia="pl-PL"/>
    </w:rPr>
  </w:style>
  <w:style w:type="character" w:styleId="Hipercze">
    <w:name w:val="Hyperlink"/>
    <w:basedOn w:val="Domylnaczcionkaakapitu"/>
    <w:uiPriority w:val="99"/>
    <w:semiHidden/>
    <w:unhideWhenUsed/>
    <w:rsid w:val="00C428D9"/>
    <w:rPr>
      <w:color w:val="0563C1" w:themeColor="hyperlink"/>
      <w:u w:val="single"/>
    </w:rPr>
  </w:style>
  <w:style w:type="paragraph" w:customStyle="1" w:styleId="Tekstpodstawowy21">
    <w:name w:val="Tekst podstawowy 21"/>
    <w:basedOn w:val="Normalny"/>
    <w:rsid w:val="00C428D9"/>
    <w:pPr>
      <w:overflowPunct w:val="0"/>
      <w:autoSpaceDE w:val="0"/>
      <w:autoSpaceDN w:val="0"/>
      <w:adjustRightInd w:val="0"/>
    </w:pPr>
    <w:rPr>
      <w:b/>
      <w:color w:val="FF0000"/>
      <w:szCs w:val="20"/>
    </w:rPr>
  </w:style>
  <w:style w:type="paragraph" w:styleId="Tekstdymka">
    <w:name w:val="Balloon Text"/>
    <w:basedOn w:val="Normalny"/>
    <w:link w:val="TekstdymkaZnak"/>
    <w:uiPriority w:val="99"/>
    <w:semiHidden/>
    <w:unhideWhenUsed/>
    <w:rsid w:val="00690917"/>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091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7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ask.pl" TargetMode="External"/><Relationship Id="rId3" Type="http://schemas.openxmlformats.org/officeDocument/2006/relationships/webSettings" Target="webSettings.xml"/><Relationship Id="rId7" Type="http://schemas.openxmlformats.org/officeDocument/2006/relationships/hyperlink" Target="mailto:um@lask.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p.lask.pl" TargetMode="External"/><Relationship Id="rId5" Type="http://schemas.openxmlformats.org/officeDocument/2006/relationships/hyperlink" Target="http://www.lask.pl" TargetMode="External"/><Relationship Id="rId10" Type="http://schemas.openxmlformats.org/officeDocument/2006/relationships/theme" Target="theme/theme1.xml"/><Relationship Id="rId4" Type="http://schemas.openxmlformats.org/officeDocument/2006/relationships/hyperlink" Target="http://www.bip.lask.pl"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1287</Words>
  <Characters>7722</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Tracz</dc:creator>
  <cp:keywords/>
  <dc:description/>
  <cp:lastModifiedBy>Anna</cp:lastModifiedBy>
  <cp:revision>2</cp:revision>
  <cp:lastPrinted>2022-01-17T09:48:00Z</cp:lastPrinted>
  <dcterms:created xsi:type="dcterms:W3CDTF">2022-02-08T08:16:00Z</dcterms:created>
  <dcterms:modified xsi:type="dcterms:W3CDTF">2022-02-08T08:16:00Z</dcterms:modified>
</cp:coreProperties>
</file>