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DC" w:rsidRDefault="001D687F" w:rsidP="001D687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ŁASK</w:t>
      </w:r>
      <w:r w:rsidR="00420EDC">
        <w:rPr>
          <w:rFonts w:ascii="Arial" w:hAnsi="Arial" w:cs="Arial"/>
          <w:b/>
          <w:sz w:val="20"/>
          <w:szCs w:val="20"/>
        </w:rPr>
        <w:t>U</w:t>
      </w:r>
    </w:p>
    <w:p w:rsidR="00420EDC" w:rsidRDefault="001D687F" w:rsidP="001D687F">
      <w:pPr>
        <w:pStyle w:val="Nagwek4"/>
        <w:numPr>
          <w:ilvl w:val="12"/>
          <w:numId w:val="0"/>
        </w:numPr>
        <w:jc w:val="center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OGŁASZ</w:t>
      </w:r>
      <w:r w:rsidR="00420EDC">
        <w:rPr>
          <w:rFonts w:ascii="Arial" w:hAnsi="Arial" w:cs="Arial"/>
          <w:color w:val="auto"/>
          <w:sz w:val="20"/>
        </w:rPr>
        <w:t>A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C628E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przetarg ustny nieograniczony na sprzedaż nieruchomości gruntowych niezabudowanych, położonych w Orchowie                                                                                                                                                                     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brak miejscowego planu zagospodarowania przestrzennego. </w:t>
      </w:r>
    </w:p>
    <w:p w:rsidR="00420EDC" w:rsidRDefault="00063DF6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decyzją o warunkach zabudowy nieruchomości przeznaczone są pod budowę budynków mieszkalnych jednorodzinnych. Dla nieruchomości jest urządzona księga wieczysta KW nr SR1L/00060202/2.</w:t>
      </w:r>
      <w:r w:rsidR="00420EDC">
        <w:rPr>
          <w:rFonts w:ascii="Arial" w:hAnsi="Arial" w:cs="Arial"/>
          <w:sz w:val="20"/>
          <w:szCs w:val="20"/>
        </w:rPr>
        <w:t xml:space="preserve">  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Nieruchomoś</w:t>
      </w:r>
      <w:r w:rsidR="00063DF6">
        <w:rPr>
          <w:rFonts w:ascii="Arial" w:hAnsi="Arial" w:cs="Arial"/>
          <w:color w:val="auto"/>
          <w:sz w:val="20"/>
        </w:rPr>
        <w:t>ci</w:t>
      </w:r>
      <w:r>
        <w:rPr>
          <w:rFonts w:ascii="Arial" w:hAnsi="Arial" w:cs="Arial"/>
          <w:color w:val="auto"/>
          <w:sz w:val="20"/>
        </w:rPr>
        <w:t xml:space="preserve"> oznaczon</w:t>
      </w:r>
      <w:r w:rsidR="00063DF6">
        <w:rPr>
          <w:rFonts w:ascii="Arial" w:hAnsi="Arial" w:cs="Arial"/>
          <w:color w:val="auto"/>
          <w:sz w:val="20"/>
        </w:rPr>
        <w:t>e</w:t>
      </w:r>
      <w:r>
        <w:rPr>
          <w:rFonts w:ascii="Arial" w:hAnsi="Arial" w:cs="Arial"/>
          <w:color w:val="auto"/>
          <w:sz w:val="20"/>
        </w:rPr>
        <w:t xml:space="preserve"> </w:t>
      </w:r>
      <w:r w:rsidR="00063DF6">
        <w:rPr>
          <w:rFonts w:ascii="Arial" w:hAnsi="Arial" w:cs="Arial"/>
          <w:color w:val="auto"/>
          <w:sz w:val="20"/>
        </w:rPr>
        <w:t>są</w:t>
      </w:r>
      <w:r>
        <w:rPr>
          <w:rFonts w:ascii="Arial" w:hAnsi="Arial" w:cs="Arial"/>
          <w:color w:val="auto"/>
          <w:sz w:val="20"/>
        </w:rPr>
        <w:t xml:space="preserve"> działkami: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nr 316/10 o pow. 971 m2, cena wywoławcza </w:t>
      </w:r>
      <w:r w:rsidR="00FC0D3A">
        <w:rPr>
          <w:rFonts w:ascii="Arial" w:hAnsi="Arial" w:cs="Arial"/>
          <w:b/>
          <w:bCs/>
          <w:sz w:val="20"/>
          <w:szCs w:val="20"/>
        </w:rPr>
        <w:t>32.886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 zł, wadium w wysokości – </w:t>
      </w:r>
      <w:r w:rsidR="00CF129D">
        <w:rPr>
          <w:rFonts w:ascii="Arial" w:hAnsi="Arial" w:cs="Arial"/>
          <w:b/>
          <w:bCs/>
          <w:sz w:val="20"/>
          <w:szCs w:val="20"/>
        </w:rPr>
        <w:t>3.</w:t>
      </w:r>
      <w:r w:rsidR="00FC0D3A">
        <w:rPr>
          <w:rFonts w:ascii="Arial" w:hAnsi="Arial" w:cs="Arial"/>
          <w:b/>
          <w:bCs/>
          <w:sz w:val="20"/>
          <w:szCs w:val="20"/>
        </w:rPr>
        <w:t>3</w:t>
      </w:r>
      <w:r w:rsidR="00CF129D">
        <w:rPr>
          <w:rFonts w:ascii="Arial" w:hAnsi="Arial" w:cs="Arial"/>
          <w:b/>
          <w:bCs/>
          <w:sz w:val="20"/>
          <w:szCs w:val="20"/>
        </w:rPr>
        <w:t>00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 zł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77485" w:rsidRDefault="00420EDC" w:rsidP="00420EDC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nr 316/11 o pow. 1069 m2, cena wywoławcza </w:t>
      </w:r>
      <w:r w:rsidR="00FC0D3A">
        <w:rPr>
          <w:rFonts w:ascii="Arial" w:hAnsi="Arial" w:cs="Arial"/>
          <w:b/>
          <w:bCs/>
          <w:sz w:val="20"/>
          <w:szCs w:val="20"/>
        </w:rPr>
        <w:t>36.207</w:t>
      </w:r>
      <w:r w:rsidR="00377485">
        <w:rPr>
          <w:rFonts w:ascii="Arial" w:hAnsi="Arial" w:cs="Arial"/>
          <w:b/>
          <w:bCs/>
          <w:sz w:val="20"/>
          <w:szCs w:val="20"/>
        </w:rPr>
        <w:t xml:space="preserve"> zł, wadium w wysokości – </w:t>
      </w:r>
      <w:r w:rsidR="00FC0D3A">
        <w:rPr>
          <w:rFonts w:ascii="Arial" w:hAnsi="Arial" w:cs="Arial"/>
          <w:b/>
          <w:bCs/>
          <w:sz w:val="20"/>
          <w:szCs w:val="20"/>
        </w:rPr>
        <w:t>3.700</w:t>
      </w:r>
      <w:r w:rsidR="00377485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420EDC" w:rsidRDefault="00377485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wylicytowana działek zostanie powiększona o należny podatek VAT wynoszący 23%.</w:t>
      </w:r>
      <w:r w:rsidR="00420EDC">
        <w:rPr>
          <w:rFonts w:ascii="Arial" w:hAnsi="Arial" w:cs="Arial"/>
          <w:bCs/>
          <w:sz w:val="20"/>
          <w:szCs w:val="20"/>
        </w:rPr>
        <w:t xml:space="preserve">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</w:p>
    <w:p w:rsidR="00420EDC" w:rsidRDefault="001C491A" w:rsidP="00420EDC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Przedmiotowej nieruchomości przysługuje uprawnienie </w:t>
      </w:r>
      <w:r w:rsidR="00D45636">
        <w:rPr>
          <w:rFonts w:ascii="Arial" w:hAnsi="Arial" w:cs="Arial"/>
          <w:bCs/>
          <w:sz w:val="20"/>
          <w:szCs w:val="20"/>
        </w:rPr>
        <w:t xml:space="preserve">wynikające z prawa ujawnionego w dziale III innej księgi wieczystej polegające na prawie przejazdu na rzecz każdoczesnego właściciela działek nr 316/7, 316/8, 316/9, 316/10, 316/11 </w:t>
      </w:r>
      <w:r w:rsidR="00D66096">
        <w:rPr>
          <w:rFonts w:ascii="Arial" w:hAnsi="Arial" w:cs="Arial"/>
          <w:bCs/>
          <w:sz w:val="20"/>
          <w:szCs w:val="20"/>
        </w:rPr>
        <w:t xml:space="preserve">do dnia 5 grudnia 2089r. </w:t>
      </w:r>
      <w:r w:rsidR="00D45636">
        <w:rPr>
          <w:rFonts w:ascii="Arial" w:hAnsi="Arial" w:cs="Arial"/>
          <w:bCs/>
          <w:sz w:val="20"/>
          <w:szCs w:val="20"/>
        </w:rPr>
        <w:t>na części działki nr 262 od drogi wojewódzkiej nr 473 na obszarze o pow. 266 m2 z ograniczeniem masy całkowitej pojazdów do 7,5 tony.</w:t>
      </w:r>
      <w:r w:rsidR="00420EDC">
        <w:rPr>
          <w:rFonts w:ascii="Arial" w:hAnsi="Arial" w:cs="Arial"/>
          <w:bCs/>
          <w:sz w:val="20"/>
          <w:szCs w:val="20"/>
        </w:rPr>
        <w:t xml:space="preserve">     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Terminy odbytych przetargów ustnych nieograniczonych na w/w nieruchomoś</w:t>
      </w:r>
      <w:r w:rsidR="00D45636">
        <w:rPr>
          <w:rFonts w:ascii="Arial" w:hAnsi="Arial" w:cs="Arial"/>
          <w:bCs/>
          <w:sz w:val="20"/>
          <w:szCs w:val="20"/>
        </w:rPr>
        <w:t>ci</w:t>
      </w:r>
      <w:r>
        <w:rPr>
          <w:rFonts w:ascii="Arial" w:hAnsi="Arial" w:cs="Arial"/>
          <w:bCs/>
          <w:sz w:val="20"/>
          <w:szCs w:val="20"/>
        </w:rPr>
        <w:t xml:space="preserve">: I przetarg – </w:t>
      </w:r>
      <w:r w:rsidR="00D4563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października 2010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II przetarg- 16 listopada 2010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 przetarg – 14 marc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2013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II przetarg – 2 lipc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2013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 przetarg – 24 kwie</w:t>
      </w:r>
      <w:r w:rsidR="008D3827">
        <w:rPr>
          <w:rFonts w:ascii="Arial" w:hAnsi="Arial" w:cs="Arial"/>
          <w:bCs/>
          <w:sz w:val="20"/>
          <w:szCs w:val="20"/>
        </w:rPr>
        <w:t>tnia</w:t>
      </w:r>
      <w:r w:rsidR="00D45636">
        <w:rPr>
          <w:rFonts w:ascii="Arial" w:hAnsi="Arial" w:cs="Arial"/>
          <w:bCs/>
          <w:sz w:val="20"/>
          <w:szCs w:val="20"/>
        </w:rPr>
        <w:t xml:space="preserve"> 2014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II przetarg – 24 czerwc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2014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III przetarg – 8 październik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2014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IV przetarg – 20 lut</w:t>
      </w:r>
      <w:r w:rsidR="008D3827">
        <w:rPr>
          <w:rFonts w:ascii="Arial" w:hAnsi="Arial" w:cs="Arial"/>
          <w:bCs/>
          <w:sz w:val="20"/>
          <w:szCs w:val="20"/>
        </w:rPr>
        <w:t>ego</w:t>
      </w:r>
      <w:r w:rsidR="00D45636">
        <w:rPr>
          <w:rFonts w:ascii="Arial" w:hAnsi="Arial" w:cs="Arial"/>
          <w:bCs/>
          <w:sz w:val="20"/>
          <w:szCs w:val="20"/>
        </w:rPr>
        <w:t xml:space="preserve"> 2015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r., V przetarg – 4 sierp</w:t>
      </w:r>
      <w:r w:rsidR="008D3827">
        <w:rPr>
          <w:rFonts w:ascii="Arial" w:hAnsi="Arial" w:cs="Arial"/>
          <w:bCs/>
          <w:sz w:val="20"/>
          <w:szCs w:val="20"/>
        </w:rPr>
        <w:t>nia</w:t>
      </w:r>
      <w:r w:rsidR="00D45636">
        <w:rPr>
          <w:rFonts w:ascii="Arial" w:hAnsi="Arial" w:cs="Arial"/>
          <w:bCs/>
          <w:sz w:val="20"/>
          <w:szCs w:val="20"/>
        </w:rPr>
        <w:t xml:space="preserve"> 2015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r.</w:t>
      </w:r>
      <w:r w:rsidR="00CF129D">
        <w:rPr>
          <w:rFonts w:ascii="Arial" w:hAnsi="Arial" w:cs="Arial"/>
          <w:bCs/>
          <w:sz w:val="20"/>
          <w:szCs w:val="20"/>
        </w:rPr>
        <w:t>, I przetarg- 7 września 2016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CF129D">
        <w:rPr>
          <w:rFonts w:ascii="Arial" w:hAnsi="Arial" w:cs="Arial"/>
          <w:bCs/>
          <w:sz w:val="20"/>
          <w:szCs w:val="20"/>
        </w:rPr>
        <w:t>r.</w:t>
      </w:r>
      <w:r w:rsidR="001718C4">
        <w:rPr>
          <w:rFonts w:ascii="Arial" w:hAnsi="Arial" w:cs="Arial"/>
          <w:bCs/>
          <w:sz w:val="20"/>
          <w:szCs w:val="20"/>
        </w:rPr>
        <w:t>, II przetarg</w:t>
      </w:r>
      <w:r>
        <w:rPr>
          <w:rFonts w:ascii="Arial" w:hAnsi="Arial" w:cs="Arial"/>
          <w:bCs/>
          <w:sz w:val="20"/>
          <w:szCs w:val="20"/>
        </w:rPr>
        <w:t xml:space="preserve"> –</w:t>
      </w:r>
      <w:r w:rsidR="001718C4">
        <w:rPr>
          <w:rFonts w:ascii="Arial" w:hAnsi="Arial" w:cs="Arial"/>
          <w:bCs/>
          <w:sz w:val="20"/>
          <w:szCs w:val="20"/>
        </w:rPr>
        <w:t xml:space="preserve"> 28 października 2016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1718C4">
        <w:rPr>
          <w:rFonts w:ascii="Arial" w:hAnsi="Arial" w:cs="Arial"/>
          <w:bCs/>
          <w:sz w:val="20"/>
          <w:szCs w:val="20"/>
        </w:rPr>
        <w:t>r.</w:t>
      </w:r>
      <w:r w:rsidR="0081100D">
        <w:rPr>
          <w:rFonts w:ascii="Arial" w:hAnsi="Arial" w:cs="Arial"/>
          <w:bCs/>
          <w:sz w:val="20"/>
          <w:szCs w:val="20"/>
        </w:rPr>
        <w:t>, III przetarg- 26 kwietnia 2017</w:t>
      </w:r>
      <w:r w:rsidR="001D687F">
        <w:rPr>
          <w:rFonts w:ascii="Arial" w:hAnsi="Arial" w:cs="Arial"/>
          <w:bCs/>
          <w:sz w:val="20"/>
          <w:szCs w:val="20"/>
        </w:rPr>
        <w:t xml:space="preserve"> </w:t>
      </w:r>
      <w:r w:rsidR="0081100D">
        <w:rPr>
          <w:rFonts w:ascii="Arial" w:hAnsi="Arial" w:cs="Arial"/>
          <w:bCs/>
          <w:sz w:val="20"/>
          <w:szCs w:val="20"/>
        </w:rPr>
        <w:t>r.</w:t>
      </w:r>
      <w:r w:rsidR="001718C4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 przetargi zakończyły się wynikiem negatywnym.</w:t>
      </w: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Przetarg odbędzie się w dniu </w:t>
      </w:r>
      <w:r w:rsidR="00FC0D3A">
        <w:rPr>
          <w:rFonts w:ascii="Arial" w:hAnsi="Arial" w:cs="Arial"/>
          <w:color w:val="auto"/>
          <w:sz w:val="20"/>
        </w:rPr>
        <w:t>10</w:t>
      </w:r>
      <w:r>
        <w:rPr>
          <w:rFonts w:ascii="Arial" w:hAnsi="Arial" w:cs="Arial"/>
          <w:color w:val="auto"/>
          <w:sz w:val="20"/>
        </w:rPr>
        <w:t xml:space="preserve"> </w:t>
      </w:r>
      <w:r w:rsidR="00FC0D3A">
        <w:rPr>
          <w:rFonts w:ascii="Arial" w:hAnsi="Arial" w:cs="Arial"/>
          <w:color w:val="auto"/>
          <w:sz w:val="20"/>
        </w:rPr>
        <w:t>października</w:t>
      </w:r>
      <w:r>
        <w:rPr>
          <w:rFonts w:ascii="Arial" w:hAnsi="Arial" w:cs="Arial"/>
          <w:color w:val="auto"/>
          <w:sz w:val="20"/>
        </w:rPr>
        <w:t xml:space="preserve"> 201</w:t>
      </w:r>
      <w:r w:rsidR="001718C4">
        <w:rPr>
          <w:rFonts w:ascii="Arial" w:hAnsi="Arial" w:cs="Arial"/>
          <w:color w:val="auto"/>
          <w:sz w:val="20"/>
        </w:rPr>
        <w:t>7</w:t>
      </w:r>
      <w:r w:rsidR="001D687F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r. o godz. 12.00 w siedzibie Urzędu  Miejskiego w Łasku, ul. Warszawska 14, sala nr 18.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 Warunkiem przystąpienia do przetargu jest wpłacenie wadium na powyższą nieruchomość. </w:t>
      </w:r>
      <w:r w:rsidRPr="001D687F">
        <w:rPr>
          <w:rFonts w:ascii="Arial" w:hAnsi="Arial" w:cs="Arial"/>
          <w:b/>
          <w:sz w:val="20"/>
          <w:szCs w:val="20"/>
          <w:u w:val="single"/>
        </w:rPr>
        <w:t xml:space="preserve">Wadium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wpłacać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na konto PEKAO S. A. O/Łask Nr 84 12403288 1111 0000 2807 7394 w terminie do dnia </w:t>
      </w:r>
      <w:r w:rsidR="0081100D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1100D">
        <w:rPr>
          <w:rFonts w:ascii="Arial" w:hAnsi="Arial" w:cs="Arial"/>
          <w:b/>
          <w:sz w:val="20"/>
          <w:szCs w:val="20"/>
          <w:u w:val="single"/>
        </w:rPr>
        <w:t>października</w:t>
      </w:r>
      <w:r w:rsidR="001718C4">
        <w:rPr>
          <w:rFonts w:ascii="Arial" w:hAnsi="Arial" w:cs="Arial"/>
          <w:b/>
          <w:sz w:val="20"/>
          <w:szCs w:val="20"/>
          <w:u w:val="single"/>
        </w:rPr>
        <w:t xml:space="preserve"> 2017</w:t>
      </w:r>
      <w:r w:rsidR="001D68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718C4">
        <w:rPr>
          <w:rFonts w:ascii="Arial" w:hAnsi="Arial" w:cs="Arial"/>
          <w:b/>
          <w:sz w:val="20"/>
          <w:szCs w:val="20"/>
          <w:u w:val="single"/>
        </w:rPr>
        <w:t>r.</w:t>
      </w:r>
      <w:r>
        <w:rPr>
          <w:rFonts w:ascii="Arial" w:hAnsi="Arial" w:cs="Arial"/>
          <w:b/>
          <w:sz w:val="20"/>
          <w:szCs w:val="20"/>
          <w:u w:val="single"/>
        </w:rPr>
        <w:t xml:space="preserve"> włącznie.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termin płatności uważa się datę wpłynięcia środków na konto Gminy.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Osoby uczestniczące w przetargu muszą przedłożyć komisji przetargowej: dowód w</w:t>
      </w:r>
      <w:r w:rsidR="001D687F">
        <w:rPr>
          <w:rFonts w:ascii="Arial" w:hAnsi="Arial" w:cs="Arial"/>
          <w:sz w:val="20"/>
          <w:szCs w:val="20"/>
        </w:rPr>
        <w:t xml:space="preserve">płaty wadium, dowód tożsamości, </w:t>
      </w:r>
      <w:r>
        <w:rPr>
          <w:rFonts w:ascii="Arial" w:hAnsi="Arial" w:cs="Arial"/>
          <w:sz w:val="20"/>
          <w:szCs w:val="20"/>
        </w:rPr>
        <w:t>a osoby reprezentujące w przetargu osobę prawną lub fizyczną dodatkowo zobowiązane są okazać się kompletem dokumentów do jej reprezentowania. Uczestnicy biorą udział w przetargu osobiście lub przez pełnomocnika ( pełno</w:t>
      </w:r>
      <w:r w:rsidR="001D687F">
        <w:rPr>
          <w:rFonts w:ascii="Arial" w:hAnsi="Arial" w:cs="Arial"/>
          <w:sz w:val="20"/>
          <w:szCs w:val="20"/>
        </w:rPr>
        <w:t>mocnictwo wymaga formy pisemnej</w:t>
      </w:r>
      <w:r>
        <w:rPr>
          <w:rFonts w:ascii="Arial" w:hAnsi="Arial" w:cs="Arial"/>
          <w:sz w:val="20"/>
          <w:szCs w:val="20"/>
        </w:rPr>
        <w:t xml:space="preserve">). Małżonkowie posiadający wspólność ustawową biorą udział w przetargu osobiście lub za okazaniem pełnomocnictwa współmałżonka, zawierającym zgodę na odpłatne nabycie nieruchomości.    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Wadium wpłacone przez uczestnikó</w:t>
      </w:r>
      <w:r w:rsidR="001D687F">
        <w:rPr>
          <w:rFonts w:ascii="Arial" w:hAnsi="Arial" w:cs="Arial"/>
          <w:sz w:val="20"/>
          <w:szCs w:val="20"/>
        </w:rPr>
        <w:t>w przetargu podlega zwrotowi</w:t>
      </w:r>
      <w:r>
        <w:rPr>
          <w:rFonts w:ascii="Arial" w:hAnsi="Arial" w:cs="Arial"/>
          <w:sz w:val="20"/>
          <w:szCs w:val="20"/>
        </w:rPr>
        <w:t xml:space="preserve"> w terminie 3 dni od dnia zamknięcia lub odwołania przetargu.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Osoba wygrywająca przetarg, po podpisaniu protokołu z przetargu, wpłaca ustalo</w:t>
      </w:r>
      <w:r w:rsidR="001D687F">
        <w:rPr>
          <w:rFonts w:ascii="Arial" w:hAnsi="Arial" w:cs="Arial"/>
          <w:sz w:val="20"/>
          <w:szCs w:val="20"/>
        </w:rPr>
        <w:t xml:space="preserve">ną kwotę </w:t>
      </w:r>
      <w:bookmarkStart w:id="0" w:name="_GoBack"/>
      <w:bookmarkEnd w:id="0"/>
      <w:r w:rsidR="001D687F">
        <w:rPr>
          <w:rFonts w:ascii="Arial" w:hAnsi="Arial" w:cs="Arial"/>
          <w:sz w:val="20"/>
          <w:szCs w:val="20"/>
        </w:rPr>
        <w:t>pomniejszoną o wadium,</w:t>
      </w:r>
      <w:r>
        <w:rPr>
          <w:rFonts w:ascii="Arial" w:hAnsi="Arial" w:cs="Arial"/>
          <w:sz w:val="20"/>
          <w:szCs w:val="20"/>
        </w:rPr>
        <w:t xml:space="preserve"> nie później niż na 3 dni przed dniem zawarcia umowy przenoszącej własność, której termin  zostanie ustalony najpóźniej w ciągu 21 dni od rozstrzygnięcia przetargu. Za termin płatności uważa się datę wpłynięcia środków na konto Gminy.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Koszty notarialne oraz ujawnienia nabywcy w księdze wieczystej ponosi nabywca.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6. Wadium ulega przepadkowi na rzecz gminy Łask, gdy nabywca nie przystąpi do podpisania aktu notarialnego.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0"/>
        </w:rPr>
        <w:t>Cudzoziemcy mogą brać udział w przetargu na warunkach określonych w ustawie z dnia 24 marca 1920r. o nabywaniu nieruchomości przez cudzoziemców (</w:t>
      </w:r>
      <w:proofErr w:type="spellStart"/>
      <w:r>
        <w:rPr>
          <w:rFonts w:ascii="Arial" w:hAnsi="Arial" w:cs="Arial"/>
          <w:color w:val="auto"/>
          <w:sz w:val="20"/>
        </w:rPr>
        <w:t>t.j</w:t>
      </w:r>
      <w:proofErr w:type="spellEnd"/>
      <w:r>
        <w:rPr>
          <w:rFonts w:ascii="Arial" w:hAnsi="Arial" w:cs="Arial"/>
          <w:color w:val="auto"/>
          <w:sz w:val="20"/>
        </w:rPr>
        <w:t>. Dz.U. z 201</w:t>
      </w:r>
      <w:r w:rsidR="0086621B">
        <w:rPr>
          <w:rFonts w:ascii="Arial" w:hAnsi="Arial" w:cs="Arial"/>
          <w:color w:val="auto"/>
          <w:sz w:val="20"/>
        </w:rPr>
        <w:t>6</w:t>
      </w:r>
      <w:r w:rsidR="001D687F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r. poz. </w:t>
      </w:r>
      <w:r w:rsidR="0086621B">
        <w:rPr>
          <w:rFonts w:ascii="Arial" w:hAnsi="Arial" w:cs="Arial"/>
          <w:color w:val="auto"/>
          <w:sz w:val="20"/>
        </w:rPr>
        <w:t>1061</w:t>
      </w:r>
      <w:r w:rsidR="001718C4">
        <w:rPr>
          <w:rFonts w:ascii="Arial" w:hAnsi="Arial" w:cs="Arial"/>
          <w:color w:val="auto"/>
          <w:sz w:val="20"/>
        </w:rPr>
        <w:t>, poz. 2175</w:t>
      </w:r>
      <w:r>
        <w:rPr>
          <w:rFonts w:ascii="Arial" w:hAnsi="Arial" w:cs="Arial"/>
          <w:color w:val="auto"/>
          <w:sz w:val="20"/>
        </w:rPr>
        <w:t>). Nabycie gruntu przez cudzoziemców może nastąpić w przypadku uzyskania zezwolenia Ministra Spraw Wewnętrznych, jeżeli wymagają tego przepisy w/w ustawy. Nabywca zobowiązany jest do ustalenia we własnym zakresie, czy nabycie gruntu będącego przedmiotem przetargu wymaga takiego zezwolenia.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Bliższych informacji udziela się w Urzędzie Miejskim w Łasku ul. Warszawska 14  pok. nr 40 i </w:t>
      </w:r>
      <w:r w:rsidR="001718C4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 lub telefonicznie tel.  0-43  676-83-40  oraz 676-83-</w:t>
      </w:r>
      <w:r w:rsidR="001718C4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Łasku zastrzega sobie prawo odstąpienia od przetargu.</w:t>
      </w:r>
    </w:p>
    <w:p w:rsidR="00744CB8" w:rsidRDefault="00420EDC" w:rsidP="0081100D">
      <w:pPr>
        <w:numPr>
          <w:ilvl w:val="12"/>
          <w:numId w:val="0"/>
        </w:numPr>
      </w:pPr>
      <w:r>
        <w:rPr>
          <w:rFonts w:ascii="Arial" w:hAnsi="Arial" w:cs="Arial"/>
          <w:sz w:val="20"/>
          <w:szCs w:val="20"/>
        </w:rPr>
        <w:t xml:space="preserve">Ogłoszenie znajduje się na tablicach ogłoszeniowych Urzędu Miejskiego w Łasku, stronie internetowej Urzędu Miejskiego w Łasku www.lask.pl  oraz Biuletynie Informacji Publicznej www.bip.lask.pl.        </w:t>
      </w:r>
    </w:p>
    <w:sectPr w:rsidR="0074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33"/>
    <w:rsid w:val="00063DF6"/>
    <w:rsid w:val="001718C4"/>
    <w:rsid w:val="00187895"/>
    <w:rsid w:val="001C491A"/>
    <w:rsid w:val="001C628E"/>
    <w:rsid w:val="001D687F"/>
    <w:rsid w:val="00377485"/>
    <w:rsid w:val="00420EDC"/>
    <w:rsid w:val="0046034B"/>
    <w:rsid w:val="004978E2"/>
    <w:rsid w:val="00744CB8"/>
    <w:rsid w:val="0081100D"/>
    <w:rsid w:val="0086621B"/>
    <w:rsid w:val="008D3827"/>
    <w:rsid w:val="00973F1D"/>
    <w:rsid w:val="00A62133"/>
    <w:rsid w:val="00CF129D"/>
    <w:rsid w:val="00D45636"/>
    <w:rsid w:val="00D66096"/>
    <w:rsid w:val="00E20EB1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A415-3F1E-4962-8FEC-BB6B335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0ED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20ED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0EDC"/>
    <w:pPr>
      <w:overflowPunct w:val="0"/>
      <w:autoSpaceDE w:val="0"/>
      <w:autoSpaceDN w:val="0"/>
      <w:adjustRightInd w:val="0"/>
    </w:pPr>
    <w:rPr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0ED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420ED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cp:keywords/>
  <dc:description/>
  <cp:lastModifiedBy>Michał Janiszewski</cp:lastModifiedBy>
  <cp:revision>8</cp:revision>
  <cp:lastPrinted>2017-09-05T08:24:00Z</cp:lastPrinted>
  <dcterms:created xsi:type="dcterms:W3CDTF">2016-07-29T09:50:00Z</dcterms:created>
  <dcterms:modified xsi:type="dcterms:W3CDTF">2017-09-07T05:48:00Z</dcterms:modified>
</cp:coreProperties>
</file>