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71" w:rsidRDefault="00F60171" w:rsidP="00F60171">
      <w:pPr>
        <w:pStyle w:val="Nagwek4"/>
        <w:numPr>
          <w:ilvl w:val="12"/>
          <w:numId w:val="0"/>
        </w:numPr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BURMISTRZ ŁASKU</w:t>
      </w:r>
    </w:p>
    <w:p w:rsidR="00F60171" w:rsidRDefault="00F60171" w:rsidP="00F60171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OGŁASZA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D48B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przetarg ustny nieograniczony na sprzedaż nieruchomości gruntow</w:t>
      </w:r>
      <w:r w:rsidR="008C41C3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 xml:space="preserve"> niezabudowan</w:t>
      </w:r>
      <w:r w:rsidR="008C41C3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>, położon</w:t>
      </w:r>
      <w:r w:rsidR="008C41C3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="008C41C3">
        <w:rPr>
          <w:rFonts w:ascii="Arial" w:hAnsi="Arial" w:cs="Arial"/>
          <w:b/>
          <w:sz w:val="20"/>
          <w:szCs w:val="20"/>
        </w:rPr>
        <w:t>e Wrzeszczewicach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brak miejscowego planu zagospodarowania przestrzennego. </w:t>
      </w:r>
    </w:p>
    <w:p w:rsidR="008C41C3" w:rsidRDefault="008C41C3" w:rsidP="008C41C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Według studium uwarunkowań i kierunków zagospodarowania przestrzennego miasta i gminy Łask są to w części zachodniej tereny zabudowy mieszkaniowo-usługowej i zagrodowej o niskiej intensywności, a w części wschodniej tereny upraw rolnych niskich klas bonitacyjnych V-VI.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nieruchomości jest urządzona księga wieczysta KW nr SR1L/000</w:t>
      </w:r>
      <w:r w:rsidR="008C41C3">
        <w:rPr>
          <w:rFonts w:ascii="Arial" w:hAnsi="Arial" w:cs="Arial"/>
          <w:sz w:val="20"/>
          <w:szCs w:val="20"/>
        </w:rPr>
        <w:t>56885/2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7B286C" w:rsidRDefault="007B286C" w:rsidP="007B286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Nieruchomoś</w:t>
      </w:r>
      <w:r w:rsidR="004215D9">
        <w:rPr>
          <w:rFonts w:ascii="Arial" w:hAnsi="Arial" w:cs="Arial"/>
          <w:color w:val="auto"/>
          <w:sz w:val="20"/>
        </w:rPr>
        <w:t>ć</w:t>
      </w:r>
      <w:r>
        <w:rPr>
          <w:rFonts w:ascii="Arial" w:hAnsi="Arial" w:cs="Arial"/>
          <w:color w:val="auto"/>
          <w:sz w:val="20"/>
        </w:rPr>
        <w:t xml:space="preserve"> oznaczon</w:t>
      </w:r>
      <w:r w:rsidR="004215D9">
        <w:rPr>
          <w:rFonts w:ascii="Arial" w:hAnsi="Arial" w:cs="Arial"/>
          <w:color w:val="auto"/>
          <w:sz w:val="20"/>
        </w:rPr>
        <w:t>a</w:t>
      </w:r>
      <w:r>
        <w:rPr>
          <w:rFonts w:ascii="Arial" w:hAnsi="Arial" w:cs="Arial"/>
          <w:color w:val="auto"/>
          <w:sz w:val="20"/>
        </w:rPr>
        <w:t xml:space="preserve"> </w:t>
      </w:r>
      <w:r w:rsidR="004215D9">
        <w:rPr>
          <w:rFonts w:ascii="Arial" w:hAnsi="Arial" w:cs="Arial"/>
          <w:color w:val="auto"/>
          <w:sz w:val="20"/>
        </w:rPr>
        <w:t xml:space="preserve">jest </w:t>
      </w:r>
      <w:r>
        <w:rPr>
          <w:rFonts w:ascii="Arial" w:hAnsi="Arial" w:cs="Arial"/>
          <w:color w:val="auto"/>
          <w:sz w:val="20"/>
        </w:rPr>
        <w:t>działk</w:t>
      </w:r>
      <w:r w:rsidR="004215D9">
        <w:rPr>
          <w:rFonts w:ascii="Arial" w:hAnsi="Arial" w:cs="Arial"/>
          <w:color w:val="auto"/>
          <w:sz w:val="20"/>
        </w:rPr>
        <w:t>ą nr</w:t>
      </w:r>
      <w:r>
        <w:rPr>
          <w:rFonts w:ascii="Arial" w:hAnsi="Arial" w:cs="Arial"/>
          <w:color w:val="auto"/>
          <w:sz w:val="20"/>
        </w:rPr>
        <w:t>: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4215D9">
        <w:rPr>
          <w:rFonts w:ascii="Arial" w:hAnsi="Arial" w:cs="Arial"/>
          <w:b/>
          <w:bCs/>
          <w:sz w:val="20"/>
          <w:szCs w:val="20"/>
        </w:rPr>
        <w:t>215</w:t>
      </w:r>
      <w:r>
        <w:rPr>
          <w:rFonts w:ascii="Arial" w:hAnsi="Arial" w:cs="Arial"/>
          <w:b/>
          <w:bCs/>
          <w:sz w:val="20"/>
          <w:szCs w:val="20"/>
        </w:rPr>
        <w:t xml:space="preserve"> o pow. </w:t>
      </w:r>
      <w:r w:rsidR="004215D9">
        <w:rPr>
          <w:rFonts w:ascii="Arial" w:hAnsi="Arial" w:cs="Arial"/>
          <w:b/>
          <w:bCs/>
          <w:sz w:val="20"/>
          <w:szCs w:val="20"/>
        </w:rPr>
        <w:t>2574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r w:rsidRPr="00F60171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 cena wywoławcza </w:t>
      </w:r>
      <w:r w:rsidR="004215D9">
        <w:rPr>
          <w:rFonts w:ascii="Arial" w:hAnsi="Arial" w:cs="Arial"/>
          <w:b/>
          <w:bCs/>
          <w:sz w:val="20"/>
          <w:szCs w:val="20"/>
        </w:rPr>
        <w:t>16.300</w:t>
      </w:r>
      <w:r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4215D9">
        <w:rPr>
          <w:rFonts w:ascii="Arial" w:hAnsi="Arial" w:cs="Arial"/>
          <w:b/>
          <w:bCs/>
          <w:sz w:val="20"/>
          <w:szCs w:val="20"/>
        </w:rPr>
        <w:t>1.700</w:t>
      </w:r>
      <w:r>
        <w:rPr>
          <w:rFonts w:ascii="Arial" w:hAnsi="Arial" w:cs="Arial"/>
          <w:b/>
          <w:bCs/>
          <w:sz w:val="20"/>
          <w:szCs w:val="20"/>
        </w:rPr>
        <w:t xml:space="preserve"> zł;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B286C" w:rsidRDefault="007B286C" w:rsidP="007B286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</w:p>
    <w:p w:rsidR="001758B4" w:rsidRDefault="007B286C" w:rsidP="007B286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Przetarg odbędzie się w dniu </w:t>
      </w:r>
      <w:r w:rsidR="005D48B6">
        <w:rPr>
          <w:rFonts w:ascii="Arial" w:hAnsi="Arial" w:cs="Arial"/>
          <w:color w:val="auto"/>
          <w:sz w:val="20"/>
        </w:rPr>
        <w:t>23</w:t>
      </w:r>
      <w:r>
        <w:rPr>
          <w:rFonts w:ascii="Arial" w:hAnsi="Arial" w:cs="Arial"/>
          <w:color w:val="auto"/>
          <w:sz w:val="20"/>
        </w:rPr>
        <w:t xml:space="preserve"> </w:t>
      </w:r>
      <w:r w:rsidR="005D48B6">
        <w:rPr>
          <w:rFonts w:ascii="Arial" w:hAnsi="Arial" w:cs="Arial"/>
          <w:color w:val="auto"/>
          <w:sz w:val="20"/>
        </w:rPr>
        <w:t>stycznia</w:t>
      </w:r>
      <w:r>
        <w:rPr>
          <w:rFonts w:ascii="Arial" w:hAnsi="Arial" w:cs="Arial"/>
          <w:color w:val="auto"/>
          <w:sz w:val="20"/>
        </w:rPr>
        <w:t xml:space="preserve"> 201</w:t>
      </w:r>
      <w:r w:rsidR="005D48B6">
        <w:rPr>
          <w:rFonts w:ascii="Arial" w:hAnsi="Arial" w:cs="Arial"/>
          <w:color w:val="auto"/>
          <w:sz w:val="20"/>
        </w:rPr>
        <w:t>8</w:t>
      </w:r>
      <w:r w:rsidR="00F60171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r. o godz. 12.00 w siedzibie Urzędu  Miejskiego w Łasku, ul. Warszawska 14, sala nr 18. </w:t>
      </w:r>
    </w:p>
    <w:p w:rsidR="007B286C" w:rsidRDefault="007B286C" w:rsidP="007B286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8B4" w:rsidRPr="001758B4" w:rsidRDefault="001758B4" w:rsidP="007B286C">
      <w:pPr>
        <w:pStyle w:val="Tekstpodstawowy21"/>
        <w:numPr>
          <w:ilvl w:val="12"/>
          <w:numId w:val="0"/>
        </w:numPr>
        <w:rPr>
          <w:rFonts w:ascii="Arial" w:hAnsi="Arial" w:cs="Arial"/>
          <w:b w:val="0"/>
          <w:color w:val="auto"/>
          <w:sz w:val="20"/>
        </w:rPr>
      </w:pPr>
      <w:r w:rsidRPr="001758B4">
        <w:rPr>
          <w:rFonts w:ascii="Arial" w:hAnsi="Arial" w:cs="Arial"/>
          <w:b w:val="0"/>
          <w:color w:val="auto"/>
          <w:sz w:val="20"/>
        </w:rPr>
        <w:t xml:space="preserve">Terminy odbytych przetargów </w:t>
      </w:r>
      <w:r>
        <w:rPr>
          <w:rFonts w:ascii="Arial" w:hAnsi="Arial" w:cs="Arial"/>
          <w:b w:val="0"/>
          <w:color w:val="auto"/>
          <w:sz w:val="20"/>
        </w:rPr>
        <w:t>ustnych nieograniczonych na w/w nieruchomość: I przetarg – 21 listopada 2017</w:t>
      </w:r>
      <w:r w:rsidR="00F60171">
        <w:rPr>
          <w:rFonts w:ascii="Arial" w:hAnsi="Arial" w:cs="Arial"/>
          <w:b w:val="0"/>
          <w:color w:val="auto"/>
          <w:sz w:val="20"/>
        </w:rPr>
        <w:t xml:space="preserve"> </w:t>
      </w:r>
      <w:r>
        <w:rPr>
          <w:rFonts w:ascii="Arial" w:hAnsi="Arial" w:cs="Arial"/>
          <w:b w:val="0"/>
          <w:color w:val="auto"/>
          <w:sz w:val="20"/>
        </w:rPr>
        <w:t>r. zakończony wynikiem negatywnym.</w:t>
      </w:r>
    </w:p>
    <w:p w:rsidR="007B286C" w:rsidRDefault="007B286C" w:rsidP="007B286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Warunkiem przystąpienia do przetargu jest wpłacenie wadium na powyższą nieruchomość. </w:t>
      </w:r>
      <w:r w:rsidRPr="00F60171">
        <w:rPr>
          <w:rFonts w:ascii="Arial" w:hAnsi="Arial" w:cs="Arial"/>
          <w:b/>
          <w:sz w:val="20"/>
          <w:szCs w:val="20"/>
          <w:u w:val="single"/>
        </w:rPr>
        <w:t>Wadium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wpłacać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konto PEKAO S. A. O/Łask Nr 84 12403288 1111 0000 2807 7394 w terminie do dnia </w:t>
      </w:r>
      <w:r w:rsidR="004215D9">
        <w:rPr>
          <w:rFonts w:ascii="Arial" w:hAnsi="Arial" w:cs="Arial"/>
          <w:b/>
          <w:sz w:val="20"/>
          <w:szCs w:val="20"/>
          <w:u w:val="single"/>
        </w:rPr>
        <w:t>1</w:t>
      </w:r>
      <w:r w:rsidR="005D48B6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58B4">
        <w:rPr>
          <w:rFonts w:ascii="Arial" w:hAnsi="Arial" w:cs="Arial"/>
          <w:b/>
          <w:sz w:val="20"/>
          <w:szCs w:val="20"/>
          <w:u w:val="single"/>
        </w:rPr>
        <w:t>stycznia</w:t>
      </w:r>
      <w:r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5D48B6">
        <w:rPr>
          <w:rFonts w:ascii="Arial" w:hAnsi="Arial" w:cs="Arial"/>
          <w:b/>
          <w:sz w:val="20"/>
          <w:szCs w:val="20"/>
          <w:u w:val="single"/>
        </w:rPr>
        <w:t>8</w:t>
      </w:r>
      <w:r w:rsidR="00F6017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r. włącznie.</w:t>
      </w:r>
    </w:p>
    <w:p w:rsidR="007B286C" w:rsidRDefault="007B286C" w:rsidP="007B286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termin płatnoś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ci uważa się datę wpłynięcia środków na konto Gminy.</w:t>
      </w:r>
    </w:p>
    <w:p w:rsidR="007B286C" w:rsidRDefault="007B286C" w:rsidP="007B286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pisemnej). Małżonkowie posiadający wspólność ustawową biorą udział w przetargu osobiście lub za okazaniem pełnomocnictwa współmałżonka, zawierającym zgodę na odpłatne nabycie nieruchomości.    </w:t>
      </w:r>
    </w:p>
    <w:p w:rsidR="007B286C" w:rsidRDefault="007B286C" w:rsidP="007B286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Wadium wpłacone przez uczestników przetargu podlega zwrotowi w terminie 3 dni od dnia zamknięcia lub odwołania przetargu.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Osoba wygrywająca przetarg, po podpisaniu protokołu z przetargu, wpłaca ustaloną kwotę pomniejszoną o wadium, nie później niż na 3 dni przed dniem zawarcia umowy przenoszącej własność, której termin  zostanie ustalony najpóźniej w ciągu 21 dni od rozstrzygnięcia przetargu. Za termin płatności uważa się datę wpłynięcia środków na konto Gminy. 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Koszty notarialne oraz ujawnienia nabywcy w księdze wieczystej ponosi nabywca.</w:t>
      </w:r>
    </w:p>
    <w:p w:rsidR="007B286C" w:rsidRDefault="007B286C" w:rsidP="007B286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6. Wadium ulega przepadkowi na rzecz gminy Łask, gdy nabywca nie przystąpi do podpisania aktu notarialnego.</w:t>
      </w:r>
    </w:p>
    <w:p w:rsidR="007B286C" w:rsidRDefault="007B286C" w:rsidP="007B286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0"/>
        </w:rPr>
        <w:t>Cudzoziemcy mogą brać udział w przetargu na warunkach określonych w ustawie z dnia 24 marca 1920</w:t>
      </w:r>
      <w:r w:rsidR="00F60171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r. o nabywaniu nieruchomości przez cudzoziemców (Dz.U. 201</w:t>
      </w:r>
      <w:r w:rsidR="005D48B6"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0"/>
        </w:rPr>
        <w:t xml:space="preserve"> poz. </w:t>
      </w:r>
      <w:r w:rsidR="005D48B6">
        <w:rPr>
          <w:rFonts w:ascii="Arial" w:hAnsi="Arial" w:cs="Arial"/>
          <w:color w:val="auto"/>
          <w:sz w:val="20"/>
        </w:rPr>
        <w:t>2278</w:t>
      </w:r>
      <w:r>
        <w:rPr>
          <w:rFonts w:ascii="Arial" w:hAnsi="Arial" w:cs="Arial"/>
          <w:color w:val="auto"/>
          <w:sz w:val="20"/>
        </w:rPr>
        <w:t>). Nabycie gruntu przez cudzoziemców może nastąpić w przypadku uzyskania zezwolenia Ministra Spraw Wewnętrznych, jeżeli wymagają tego przepisy w/w ustawy. Nabywca zobowiązany jest do ustalenia we własnym zakresie, czy nabycie gruntu będącego przedmiotem przetargu wymaga takiego zezwolenia.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Bliższych informacji udziela się w Urzędzie Miejskim w Łasku ul. Warszawska 14  pok. nr 40 i 54 lub telefonicznie tel.  0-43  676-83-40  oraz 676-83-54. </w:t>
      </w:r>
    </w:p>
    <w:p w:rsidR="007B286C" w:rsidRDefault="007B286C" w:rsidP="007B286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Łasku zastrzega sobie prawo odstąpienia od przetargu.</w:t>
      </w:r>
    </w:p>
    <w:p w:rsidR="007B286C" w:rsidRDefault="007B286C" w:rsidP="007B286C">
      <w:pPr>
        <w:numPr>
          <w:ilvl w:val="12"/>
          <w:numId w:val="0"/>
        </w:numPr>
      </w:pPr>
      <w:r>
        <w:rPr>
          <w:rFonts w:ascii="Arial" w:hAnsi="Arial" w:cs="Arial"/>
          <w:sz w:val="20"/>
          <w:szCs w:val="20"/>
        </w:rPr>
        <w:t xml:space="preserve">Ogłoszenie znajduje się na tablicach ogłoszeniowych Urzędu Miejskiego w Łasku, stronie internetowej Urzędu Miejskiego w Łasku www.lask.pl  oraz Biuletynie Informacji Publicznej www.bip.lask.pl.        </w:t>
      </w:r>
    </w:p>
    <w:p w:rsidR="0095052F" w:rsidRDefault="0095052F"/>
    <w:sectPr w:rsidR="0095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7F"/>
    <w:rsid w:val="00002960"/>
    <w:rsid w:val="001758B4"/>
    <w:rsid w:val="004215D9"/>
    <w:rsid w:val="005D48B6"/>
    <w:rsid w:val="007B286C"/>
    <w:rsid w:val="008C41C3"/>
    <w:rsid w:val="0095052F"/>
    <w:rsid w:val="00A84C7F"/>
    <w:rsid w:val="00E93A31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7476"/>
  <w15:chartTrackingRefBased/>
  <w15:docId w15:val="{3935C7B8-9608-41B5-85C1-9F6A92C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B286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B286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286C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8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7B286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Michał Janiszewski</cp:lastModifiedBy>
  <cp:revision>4</cp:revision>
  <cp:lastPrinted>2017-12-18T11:14:00Z</cp:lastPrinted>
  <dcterms:created xsi:type="dcterms:W3CDTF">2017-10-12T08:31:00Z</dcterms:created>
  <dcterms:modified xsi:type="dcterms:W3CDTF">2017-12-18T12:28:00Z</dcterms:modified>
</cp:coreProperties>
</file>