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46" w:rsidRPr="009661B2" w:rsidRDefault="006C5346" w:rsidP="006C5346">
      <w:pPr>
        <w:jc w:val="center"/>
        <w:rPr>
          <w:b/>
          <w:lang w:val="pl-PL"/>
        </w:rPr>
      </w:pPr>
      <w:bookmarkStart w:id="0" w:name="_GoBack"/>
      <w:bookmarkEnd w:id="0"/>
      <w:r w:rsidRPr="009661B2">
        <w:rPr>
          <w:b/>
          <w:lang w:val="pl-PL"/>
        </w:rPr>
        <w:t>Umowa nr GKI/……/2013</w:t>
      </w:r>
    </w:p>
    <w:p w:rsidR="006C5346" w:rsidRPr="009661B2" w:rsidRDefault="006C5346" w:rsidP="006C5346">
      <w:pPr>
        <w:jc w:val="both"/>
        <w:rPr>
          <w:lang w:val="pl-PL"/>
        </w:rPr>
      </w:pPr>
    </w:p>
    <w:p w:rsidR="006C5346" w:rsidRPr="00326A83" w:rsidRDefault="006C5346" w:rsidP="006C5346">
      <w:pPr>
        <w:jc w:val="both"/>
        <w:rPr>
          <w:lang w:val="pl-PL"/>
        </w:rPr>
      </w:pPr>
      <w:r w:rsidRPr="00326A83">
        <w:rPr>
          <w:lang w:val="pl-PL"/>
        </w:rPr>
        <w:t>zawarta w dniu …………………………………. w Łasku pomiędzy:</w:t>
      </w:r>
    </w:p>
    <w:p w:rsidR="006C5346" w:rsidRPr="00326A83" w:rsidRDefault="006C5346" w:rsidP="006C5346">
      <w:pPr>
        <w:jc w:val="both"/>
        <w:rPr>
          <w:lang w:val="pl-PL"/>
        </w:rPr>
      </w:pPr>
      <w:r w:rsidRPr="00326A83">
        <w:rPr>
          <w:b/>
          <w:lang w:val="pl-PL"/>
        </w:rPr>
        <w:t xml:space="preserve">Gminą Łask </w:t>
      </w:r>
      <w:r w:rsidRPr="00326A83">
        <w:rPr>
          <w:lang w:val="pl-PL"/>
        </w:rPr>
        <w:t>z</w:t>
      </w:r>
      <w:r w:rsidRPr="00326A83">
        <w:rPr>
          <w:b/>
          <w:lang w:val="pl-PL"/>
        </w:rPr>
        <w:t xml:space="preserve"> </w:t>
      </w:r>
      <w:r w:rsidRPr="00326A83">
        <w:rPr>
          <w:lang w:val="pl-PL"/>
        </w:rPr>
        <w:t>siedzibą 98-100 Łask, ul. Warszawska 14, zwaną dalej „Zamawiającym”, reprezentowaną przez:</w:t>
      </w:r>
    </w:p>
    <w:p w:rsidR="006C5346" w:rsidRPr="00326A83" w:rsidRDefault="006C5346" w:rsidP="006C5346">
      <w:pPr>
        <w:jc w:val="both"/>
        <w:rPr>
          <w:lang w:val="pl-PL"/>
        </w:rPr>
      </w:pPr>
    </w:p>
    <w:p w:rsidR="006C5346" w:rsidRPr="00E8118E" w:rsidRDefault="006C5346" w:rsidP="006C5346">
      <w:pPr>
        <w:numPr>
          <w:ilvl w:val="0"/>
          <w:numId w:val="1"/>
        </w:numPr>
        <w:suppressAutoHyphens/>
        <w:ind w:left="426"/>
        <w:jc w:val="both"/>
      </w:pPr>
      <w:r w:rsidRPr="00E8118E">
        <w:t xml:space="preserve">………………………………………………………………… – </w:t>
      </w:r>
      <w:proofErr w:type="spellStart"/>
      <w:r w:rsidRPr="00E8118E">
        <w:t>Burmistrza</w:t>
      </w:r>
      <w:proofErr w:type="spellEnd"/>
      <w:r w:rsidRPr="00E8118E">
        <w:t xml:space="preserve"> </w:t>
      </w:r>
      <w:proofErr w:type="spellStart"/>
      <w:r w:rsidRPr="00E8118E">
        <w:t>Łasku</w:t>
      </w:r>
      <w:proofErr w:type="spellEnd"/>
      <w:r w:rsidRPr="00E8118E">
        <w:t>,</w:t>
      </w:r>
    </w:p>
    <w:p w:rsidR="006C5346" w:rsidRPr="00E8118E" w:rsidRDefault="006C5346" w:rsidP="006C5346">
      <w:pPr>
        <w:ind w:left="66"/>
        <w:jc w:val="both"/>
      </w:pPr>
    </w:p>
    <w:p w:rsidR="006C5346" w:rsidRPr="00326A83" w:rsidRDefault="006C5346" w:rsidP="006C5346">
      <w:pPr>
        <w:ind w:left="66"/>
        <w:jc w:val="both"/>
        <w:rPr>
          <w:lang w:val="pl-PL"/>
        </w:rPr>
      </w:pPr>
      <w:r w:rsidRPr="00326A83">
        <w:rPr>
          <w:lang w:val="pl-PL"/>
        </w:rPr>
        <w:t>przy kontrasygnacie ………………………………………… – Skarbnika Gminy Łask,</w:t>
      </w:r>
    </w:p>
    <w:p w:rsidR="006C5346" w:rsidRPr="00E8118E" w:rsidRDefault="006C5346" w:rsidP="006C5346">
      <w:pPr>
        <w:pStyle w:val="Akapitzlist"/>
        <w:ind w:left="0"/>
        <w:rPr>
          <w:szCs w:val="24"/>
        </w:rPr>
      </w:pPr>
    </w:p>
    <w:p w:rsidR="006C5346" w:rsidRPr="00E8118E" w:rsidRDefault="006C5346" w:rsidP="006C5346">
      <w:pPr>
        <w:pStyle w:val="Tekstpodstawowy21"/>
        <w:rPr>
          <w:szCs w:val="24"/>
        </w:rPr>
      </w:pPr>
      <w:r w:rsidRPr="00E8118E">
        <w:rPr>
          <w:szCs w:val="24"/>
        </w:rPr>
        <w:t>a firmą:</w:t>
      </w:r>
    </w:p>
    <w:p w:rsidR="006C5346" w:rsidRPr="00326A83" w:rsidRDefault="006C5346" w:rsidP="006C5346">
      <w:pPr>
        <w:jc w:val="both"/>
        <w:rPr>
          <w:lang w:val="pl-PL"/>
        </w:rPr>
      </w:pPr>
      <w:r w:rsidRPr="00326A83">
        <w:rPr>
          <w:lang w:val="pl-PL"/>
        </w:rPr>
        <w:t>……………………………………………………………………………………………..…….</w:t>
      </w:r>
    </w:p>
    <w:p w:rsidR="006C5346" w:rsidRPr="00326A83" w:rsidRDefault="006C5346" w:rsidP="006C5346">
      <w:pPr>
        <w:jc w:val="both"/>
        <w:rPr>
          <w:lang w:val="pl-PL"/>
        </w:rPr>
      </w:pPr>
    </w:p>
    <w:p w:rsidR="006C5346" w:rsidRPr="00326A83" w:rsidRDefault="006C5346" w:rsidP="006C5346">
      <w:pPr>
        <w:rPr>
          <w:lang w:val="pl-PL"/>
        </w:rPr>
      </w:pPr>
      <w:r w:rsidRPr="00326A83">
        <w:rPr>
          <w:lang w:val="pl-PL"/>
        </w:rPr>
        <w:t>z siedzibą …………………………………………………………………………………..........</w:t>
      </w:r>
    </w:p>
    <w:p w:rsidR="006C5346" w:rsidRPr="00326A83" w:rsidRDefault="006C5346" w:rsidP="006C5346">
      <w:pPr>
        <w:rPr>
          <w:lang w:val="pl-PL"/>
        </w:rPr>
      </w:pPr>
    </w:p>
    <w:p w:rsidR="006C5346" w:rsidRPr="00326A83" w:rsidRDefault="006C5346" w:rsidP="006C5346">
      <w:pPr>
        <w:jc w:val="both"/>
        <w:rPr>
          <w:lang w:val="pl-PL"/>
        </w:rPr>
      </w:pPr>
      <w:r w:rsidRPr="00326A83">
        <w:rPr>
          <w:lang w:val="pl-PL"/>
        </w:rPr>
        <w:t>NIP ………………………………….., zwaną dalej „Wykonawcą ”, reprezentowaną przez:</w:t>
      </w:r>
    </w:p>
    <w:p w:rsidR="006C5346" w:rsidRPr="00326A83" w:rsidRDefault="006C5346" w:rsidP="006C5346">
      <w:pPr>
        <w:jc w:val="both"/>
        <w:rPr>
          <w:lang w:val="pl-PL"/>
        </w:rPr>
      </w:pPr>
    </w:p>
    <w:p w:rsidR="006C5346" w:rsidRPr="00E8118E" w:rsidRDefault="006C5346" w:rsidP="006C5346">
      <w:pPr>
        <w:numPr>
          <w:ilvl w:val="0"/>
          <w:numId w:val="2"/>
        </w:numPr>
        <w:suppressAutoHyphens/>
        <w:ind w:left="426"/>
        <w:jc w:val="both"/>
      </w:pPr>
      <w:r>
        <w:t>………………………………………………………………………………………………</w:t>
      </w:r>
    </w:p>
    <w:p w:rsidR="006C5346" w:rsidRPr="00E8118E" w:rsidRDefault="006C5346" w:rsidP="006C5346">
      <w:pPr>
        <w:ind w:left="426"/>
        <w:jc w:val="both"/>
      </w:pPr>
    </w:p>
    <w:p w:rsidR="006C5346" w:rsidRPr="00E8118E" w:rsidRDefault="006C5346" w:rsidP="006C5346">
      <w:pPr>
        <w:numPr>
          <w:ilvl w:val="0"/>
          <w:numId w:val="2"/>
        </w:numPr>
        <w:suppressAutoHyphens/>
        <w:ind w:left="426"/>
        <w:jc w:val="both"/>
      </w:pPr>
      <w:r>
        <w:t>……………………………………………………………………………………………</w:t>
      </w:r>
    </w:p>
    <w:p w:rsidR="006C5346" w:rsidRDefault="006C5346" w:rsidP="006C5346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Verdana" w:hAnsi="Verdana"/>
          <w:i/>
          <w:iCs/>
          <w:sz w:val="20"/>
        </w:rPr>
      </w:pPr>
    </w:p>
    <w:p w:rsidR="006C5346" w:rsidRPr="00326A83" w:rsidRDefault="006C5346" w:rsidP="006C5346">
      <w:pPr>
        <w:jc w:val="both"/>
        <w:rPr>
          <w:spacing w:val="2"/>
          <w:lang w:val="pl-PL"/>
        </w:rPr>
      </w:pPr>
      <w:r w:rsidRPr="00326A83">
        <w:rPr>
          <w:lang w:val="pl-PL"/>
        </w:rPr>
        <w:t xml:space="preserve">W wyniku rozstrzygnięcia przetargu nieograniczonego (sygnatura postępowania </w:t>
      </w:r>
      <w:r w:rsidRPr="00326A83">
        <w:rPr>
          <w:b/>
          <w:lang w:val="pl-PL"/>
        </w:rPr>
        <w:t>GKI.</w:t>
      </w:r>
      <w:r>
        <w:rPr>
          <w:b/>
          <w:lang w:val="pl-PL"/>
        </w:rPr>
        <w:t>7013.8.2013</w:t>
      </w:r>
      <w:r w:rsidRPr="00326A83">
        <w:rPr>
          <w:lang w:val="pl-PL"/>
        </w:rPr>
        <w:t>), przeprowadzonego na podstawie ustawy z dnia 29 stycznia 2004 r. Prawo zamówień publicznych (</w:t>
      </w:r>
      <w:r>
        <w:rPr>
          <w:bCs/>
          <w:lang w:val="pl-PL"/>
        </w:rPr>
        <w:t>Dz. </w:t>
      </w:r>
      <w:r w:rsidRPr="00326A83">
        <w:rPr>
          <w:bCs/>
          <w:lang w:val="pl-PL"/>
        </w:rPr>
        <w:t xml:space="preserve">U. z 2010 r. Nr </w:t>
      </w:r>
      <w:r w:rsidRPr="00326A83">
        <w:rPr>
          <w:bCs/>
          <w:spacing w:val="2"/>
          <w:lang w:val="pl-PL"/>
        </w:rPr>
        <w:t xml:space="preserve">113, poz. 759 </w:t>
      </w:r>
      <w:r w:rsidRPr="00326A83">
        <w:rPr>
          <w:spacing w:val="2"/>
          <w:lang w:val="pl-PL"/>
        </w:rPr>
        <w:t>z </w:t>
      </w:r>
      <w:proofErr w:type="spellStart"/>
      <w:r w:rsidRPr="00326A83">
        <w:rPr>
          <w:spacing w:val="2"/>
          <w:lang w:val="pl-PL"/>
        </w:rPr>
        <w:t>późn</w:t>
      </w:r>
      <w:proofErr w:type="spellEnd"/>
      <w:r w:rsidRPr="00326A83">
        <w:rPr>
          <w:spacing w:val="2"/>
          <w:lang w:val="pl-PL"/>
        </w:rPr>
        <w:t>. zm.), zawarto umowę o następującej treści:</w:t>
      </w:r>
    </w:p>
    <w:p w:rsidR="006C5346" w:rsidRDefault="006C5346" w:rsidP="006C5346">
      <w:pPr>
        <w:jc w:val="center"/>
        <w:rPr>
          <w:b/>
          <w:lang w:val="pl-PL"/>
        </w:rPr>
      </w:pPr>
    </w:p>
    <w:p w:rsidR="006C5346" w:rsidRPr="00101E13" w:rsidRDefault="006C5346" w:rsidP="006C5346">
      <w:pPr>
        <w:jc w:val="center"/>
        <w:rPr>
          <w:b/>
          <w:bCs/>
          <w:lang w:val="pl-PL"/>
        </w:rPr>
      </w:pPr>
      <w:r w:rsidRPr="00101E13">
        <w:rPr>
          <w:b/>
          <w:bCs/>
          <w:lang w:val="pl-PL"/>
        </w:rPr>
        <w:t>§ 1</w:t>
      </w:r>
    </w:p>
    <w:p w:rsidR="006C5346" w:rsidRPr="00DF14C4" w:rsidRDefault="006C5346" w:rsidP="006C5346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ind w:left="284" w:hanging="284"/>
        <w:jc w:val="both"/>
        <w:rPr>
          <w:i/>
          <w:lang w:val="pl-PL"/>
        </w:rPr>
      </w:pPr>
      <w:r>
        <w:rPr>
          <w:lang w:val="pl-PL"/>
        </w:rPr>
        <w:t xml:space="preserve">Przedmiotem niniejszej umowy </w:t>
      </w:r>
      <w:r w:rsidRPr="00336AA4">
        <w:rPr>
          <w:lang w:val="pl-PL"/>
        </w:rPr>
        <w:t>jest realizacja zadania inwestycyjnego pn. </w:t>
      </w:r>
      <w:r w:rsidRPr="00336AA4">
        <w:rPr>
          <w:b/>
          <w:lang w:val="pl-PL"/>
        </w:rPr>
        <w:t>„Utworzenie Punktu Selektywnej Zbiórki Odpadów Komunalnych w Łasku przy ul. Lutomierskiej 2”</w:t>
      </w:r>
      <w:r w:rsidRPr="00336AA4">
        <w:rPr>
          <w:lang w:val="pl-PL"/>
        </w:rPr>
        <w:t xml:space="preserve"> polegającego na budowie wiaty i wykonaniu robót budowlanych związanych z utwardzeniem terenu i wykonaniem ogrodzenia.</w:t>
      </w:r>
    </w:p>
    <w:p w:rsidR="006C5346" w:rsidRDefault="006C5346" w:rsidP="006C5346">
      <w:pPr>
        <w:numPr>
          <w:ilvl w:val="1"/>
          <w:numId w:val="3"/>
        </w:numPr>
        <w:ind w:left="851" w:hanging="567"/>
        <w:jc w:val="both"/>
        <w:rPr>
          <w:lang w:val="pl-PL"/>
        </w:rPr>
      </w:pPr>
      <w:r w:rsidRPr="00DF14C4">
        <w:rPr>
          <w:lang w:val="pl-PL"/>
        </w:rPr>
        <w:t>Zakres prac związanych z realizacją niniejszego zadania inwestycyjnego obejmuje</w:t>
      </w:r>
      <w:r>
        <w:rPr>
          <w:lang w:val="pl-PL"/>
        </w:rPr>
        <w:t>:</w:t>
      </w:r>
    </w:p>
    <w:p w:rsidR="006C5346" w:rsidRDefault="006C5346" w:rsidP="006C5346">
      <w:pPr>
        <w:pStyle w:val="Akapitzlist"/>
        <w:numPr>
          <w:ilvl w:val="0"/>
          <w:numId w:val="27"/>
        </w:numPr>
        <w:ind w:left="1134" w:hanging="283"/>
        <w:jc w:val="both"/>
      </w:pPr>
      <w:r>
        <w:t>budowę wiaty o wymiarach 4,4 m x 5,6 m; wiata o konstrukcji stalowej, przykryta blachą trapezową;</w:t>
      </w:r>
    </w:p>
    <w:p w:rsidR="006C5346" w:rsidRDefault="006C5346" w:rsidP="006C5346">
      <w:pPr>
        <w:pStyle w:val="Akapitzlist"/>
        <w:numPr>
          <w:ilvl w:val="0"/>
          <w:numId w:val="27"/>
        </w:numPr>
        <w:ind w:left="1134" w:hanging="283"/>
        <w:jc w:val="both"/>
      </w:pPr>
      <w:r>
        <w:t>wykonanie ogrodzenia z siatki, konstrukcja stalowa z bramą i furtką o łącznej dł. 21 mb;</w:t>
      </w:r>
    </w:p>
    <w:p w:rsidR="006C5346" w:rsidRDefault="006C5346" w:rsidP="006C5346">
      <w:pPr>
        <w:pStyle w:val="Akapitzlist"/>
        <w:numPr>
          <w:ilvl w:val="0"/>
          <w:numId w:val="27"/>
        </w:numPr>
        <w:ind w:left="1134" w:hanging="283"/>
        <w:jc w:val="both"/>
      </w:pPr>
      <w:r w:rsidRPr="006C5346">
        <w:t>utwardzenie terenu kostką betonową gr. 8 mm</w:t>
      </w:r>
      <w:r>
        <w:t xml:space="preserve"> z krawężnikiem betonowym pow. ok. 560 m</w:t>
      </w:r>
      <w:r>
        <w:rPr>
          <w:vertAlign w:val="superscript"/>
        </w:rPr>
        <w:t>2</w:t>
      </w:r>
      <w:r>
        <w:t>.</w:t>
      </w:r>
    </w:p>
    <w:p w:rsidR="006C5346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>Przedmiot umowy zostanie wykonany</w:t>
      </w:r>
      <w:r w:rsidRPr="006B5831">
        <w:rPr>
          <w:szCs w:val="24"/>
        </w:rPr>
        <w:t xml:space="preserve"> wg zał</w:t>
      </w:r>
      <w:r w:rsidR="004765A5">
        <w:rPr>
          <w:szCs w:val="24"/>
        </w:rPr>
        <w:t>ączonej dokumentacji</w:t>
      </w:r>
      <w:r>
        <w:rPr>
          <w:szCs w:val="24"/>
        </w:rPr>
        <w:t xml:space="preserve"> </w:t>
      </w:r>
      <w:r w:rsidRPr="006B5831">
        <w:rPr>
          <w:szCs w:val="24"/>
        </w:rPr>
        <w:t>oraz specyfikacji</w:t>
      </w:r>
      <w:r w:rsidRPr="004E22A6">
        <w:rPr>
          <w:szCs w:val="24"/>
        </w:rPr>
        <w:t xml:space="preserve"> istotnych warunków zamówienia.</w:t>
      </w:r>
      <w:r>
        <w:rPr>
          <w:szCs w:val="24"/>
        </w:rPr>
        <w:t xml:space="preserve"> </w:t>
      </w:r>
      <w:r w:rsidRPr="004E22A6">
        <w:rPr>
          <w:szCs w:val="24"/>
        </w:rPr>
        <w:t xml:space="preserve">Dokumenty te stanowią integralną część umowy. </w:t>
      </w:r>
      <w:r>
        <w:rPr>
          <w:szCs w:val="24"/>
        </w:rPr>
        <w:t xml:space="preserve">Przedmiot umowy musi być wykonany zgodnie z </w:t>
      </w:r>
      <w:r w:rsidRPr="004E22A6">
        <w:rPr>
          <w:szCs w:val="24"/>
        </w:rPr>
        <w:t>obowiązującymi przepisami, normami</w:t>
      </w:r>
      <w:r>
        <w:rPr>
          <w:szCs w:val="24"/>
        </w:rPr>
        <w:t xml:space="preserve"> oraz na </w:t>
      </w:r>
      <w:r w:rsidRPr="004E22A6">
        <w:rPr>
          <w:szCs w:val="24"/>
        </w:rPr>
        <w:t>ustalonych niniejszą umową warunkach.</w:t>
      </w:r>
    </w:p>
    <w:p w:rsidR="006C5346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 xml:space="preserve">Zamawiający dopuszcza możliwość wystąpienia w trakcie realizacji przedmiotu umowy </w:t>
      </w:r>
      <w:r w:rsidRPr="002F005F">
        <w:rPr>
          <w:szCs w:val="24"/>
        </w:rPr>
        <w:t>konieczności wykonania robót zamiennych w stosunku do przewidzianych dokumentacją</w:t>
      </w:r>
      <w:r>
        <w:rPr>
          <w:szCs w:val="24"/>
        </w:rPr>
        <w:t xml:space="preserve"> projektową w sytuacji gdy wykonanie tych robót będzie niezbędne do prawidłowego, tj. zgodnego z zasadami wiedzy technicznej i obowiązującej na dzień odbioru robót przepisami wykonania przedmiotu umowy określonego w ust. 1 niniejszego paragrafu.</w:t>
      </w:r>
    </w:p>
    <w:p w:rsidR="006C5346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szCs w:val="24"/>
        </w:rPr>
      </w:pPr>
      <w:r>
        <w:rPr>
          <w:szCs w:val="24"/>
        </w:rPr>
        <w:t>Zamawiający dopuszcza zmianę producenta poszczególnych materiałów i urządzeń ujętych w ofercie przetargowej pod warunkiem, że zmiana ta nie spowoduje obniżenia parametrów tych materiałów lub urządzeń.</w:t>
      </w:r>
    </w:p>
    <w:p w:rsidR="006C5346" w:rsidRPr="0045305F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szCs w:val="24"/>
        </w:rPr>
      </w:pPr>
      <w:r w:rsidRPr="0045305F">
        <w:t>Zamawiający dopuszcza zmianę sposobu wykonania przedmiotu umowy na skutek zmian technologicznych spowodowanych w szczególności następującymi okolicznościami:</w:t>
      </w:r>
    </w:p>
    <w:p w:rsidR="006C5346" w:rsidRPr="0045305F" w:rsidRDefault="006C5346" w:rsidP="006C5346">
      <w:pPr>
        <w:pStyle w:val="Akapitzlist"/>
        <w:numPr>
          <w:ilvl w:val="1"/>
          <w:numId w:val="4"/>
        </w:numPr>
        <w:suppressAutoHyphens w:val="0"/>
        <w:ind w:left="709" w:hanging="425"/>
        <w:jc w:val="both"/>
      </w:pPr>
      <w:r w:rsidRPr="0045305F">
        <w:lastRenderedPageBreak/>
        <w:t>konieczność zrealizowania projektu przy zastosowaniu innych rozwiązań technicznych/technologicznych niż wsk</w:t>
      </w:r>
      <w:r w:rsidR="004765A5">
        <w:t>azane w dokumentacji</w:t>
      </w:r>
      <w:r w:rsidRPr="0045305F">
        <w:t xml:space="preserve"> lub specyfikacji technicznej wykonania i odbioru robót, w sytuacji gdyby zastosowanie przewidzianych rozwiązań groziło niewykonaniem lub wadliwym wykonaniem przedmiotu umowy;</w:t>
      </w:r>
    </w:p>
    <w:p w:rsidR="006C5346" w:rsidRPr="00EF7548" w:rsidRDefault="006C5346" w:rsidP="006C5346">
      <w:pPr>
        <w:pStyle w:val="Akapitzlist"/>
        <w:numPr>
          <w:ilvl w:val="1"/>
          <w:numId w:val="4"/>
        </w:numPr>
        <w:suppressAutoHyphens w:val="0"/>
        <w:ind w:left="709" w:hanging="425"/>
        <w:jc w:val="both"/>
      </w:pPr>
      <w:r w:rsidRPr="00EF7548">
        <w:t>odmienne od przyj</w:t>
      </w:r>
      <w:r w:rsidR="004765A5">
        <w:t xml:space="preserve">ętych w dokumentacji </w:t>
      </w:r>
      <w:r w:rsidRPr="00EF7548">
        <w:t xml:space="preserve"> lub specy</w:t>
      </w:r>
      <w:r>
        <w:t>fikacji technicznej wykonania i </w:t>
      </w:r>
      <w:r w:rsidRPr="00EF7548">
        <w:t>odbioru robót warunki terenowe, w szczególności istnienie niezinwentaryzowanych lub błędnie zinwentaryzowanych obiektów budowlanych;</w:t>
      </w:r>
    </w:p>
    <w:p w:rsidR="006C5346" w:rsidRPr="0045305F" w:rsidRDefault="006C5346" w:rsidP="006C5346">
      <w:pPr>
        <w:pStyle w:val="Akapitzlist"/>
        <w:numPr>
          <w:ilvl w:val="1"/>
          <w:numId w:val="4"/>
        </w:numPr>
        <w:suppressAutoHyphens w:val="0"/>
        <w:ind w:left="709" w:hanging="425"/>
        <w:jc w:val="both"/>
      </w:pPr>
      <w:r w:rsidRPr="0045305F">
        <w:t>konieczność zrealizowania przedmiotu umowy przy zastosowaniu innych rozwiązań technicznych lub materiałowych ze względu</w:t>
      </w:r>
      <w:r w:rsidR="004765A5">
        <w:t xml:space="preserve"> na zmiany obowiązującego prawa.</w:t>
      </w:r>
    </w:p>
    <w:p w:rsidR="006C5346" w:rsidRPr="006C5346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</w:pPr>
      <w:r w:rsidRPr="006C5346">
        <w:t>Zmiany, o których mowa w ust. 3-5 niniejszego paragrafu muszą być każdorazowo zatwierdzone przez Zamawiającego.</w:t>
      </w:r>
    </w:p>
    <w:p w:rsidR="006C5346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</w:pPr>
      <w:r w:rsidRPr="006C5346">
        <w:t>Zmiany, o których mowa</w:t>
      </w:r>
      <w:r w:rsidRPr="003F2FA0">
        <w:t xml:space="preserve"> w ust. 3-5 niniejszego paragrafu nie spowodują zmiany ceny wykonania przedmiotu umowy, o której mowa w § 2 ust. 1 niniejszej umowy.</w:t>
      </w:r>
    </w:p>
    <w:p w:rsidR="006C5346" w:rsidRDefault="006C5346" w:rsidP="006C534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</w:pPr>
      <w:r w:rsidRPr="0045305F">
        <w:t>Zamawiający dopuszcza, za uprzednią zgodą Zamawiającego wyr</w:t>
      </w:r>
      <w:r>
        <w:t>ażoną na piśmie, zmianę umowy w </w:t>
      </w:r>
      <w:r w:rsidRPr="0045305F">
        <w:t>zakresie podwykonawstwa polegającą na:</w:t>
      </w:r>
    </w:p>
    <w:p w:rsidR="006C5346" w:rsidRPr="0045305F" w:rsidRDefault="006C5346" w:rsidP="006C5346">
      <w:pPr>
        <w:pStyle w:val="Akapitzlist"/>
        <w:numPr>
          <w:ilvl w:val="0"/>
          <w:numId w:val="5"/>
        </w:numPr>
        <w:suppressAutoHyphens w:val="0"/>
        <w:ind w:left="709" w:hanging="283"/>
        <w:jc w:val="both"/>
      </w:pPr>
      <w:r w:rsidRPr="0045305F">
        <w:t>powierzeniu podwykonawcom innej części robót niż wskazane w ofercie Wykonawcy;</w:t>
      </w:r>
    </w:p>
    <w:p w:rsidR="006C5346" w:rsidRPr="0045305F" w:rsidRDefault="006C5346" w:rsidP="006C5346">
      <w:pPr>
        <w:pStyle w:val="Akapitzlist"/>
        <w:numPr>
          <w:ilvl w:val="0"/>
          <w:numId w:val="5"/>
        </w:numPr>
        <w:suppressAutoHyphens w:val="0"/>
        <w:ind w:left="709" w:hanging="283"/>
        <w:jc w:val="both"/>
      </w:pPr>
      <w:r w:rsidRPr="0045305F">
        <w:t>zmianie podwykonawcy na etapie realizacji robót, o ile nie sprzeciwia się to postanowieniom SIWZ.</w:t>
      </w:r>
    </w:p>
    <w:p w:rsidR="006C5346" w:rsidRDefault="006C5346" w:rsidP="006C5346">
      <w:pPr>
        <w:pStyle w:val="Stopka"/>
        <w:rPr>
          <w:b/>
          <w:u w:val="single"/>
          <w:lang w:val="pl-PL"/>
        </w:rPr>
      </w:pPr>
    </w:p>
    <w:p w:rsidR="006C5346" w:rsidRPr="004E22A6" w:rsidRDefault="006C5346" w:rsidP="006C5346">
      <w:pPr>
        <w:jc w:val="center"/>
        <w:rPr>
          <w:b/>
          <w:bCs/>
        </w:rPr>
      </w:pPr>
      <w:r w:rsidRPr="004E22A6">
        <w:rPr>
          <w:b/>
          <w:bCs/>
        </w:rPr>
        <w:t>§ 2</w:t>
      </w:r>
    </w:p>
    <w:p w:rsidR="006C5346" w:rsidRPr="00E01D91" w:rsidRDefault="006C5346" w:rsidP="006C5346">
      <w:pPr>
        <w:numPr>
          <w:ilvl w:val="0"/>
          <w:numId w:val="6"/>
        </w:numPr>
        <w:tabs>
          <w:tab w:val="clear" w:pos="0"/>
          <w:tab w:val="left" w:pos="284"/>
          <w:tab w:val="left" w:pos="3600"/>
        </w:tabs>
        <w:suppressAutoHyphens/>
        <w:ind w:left="284" w:hanging="284"/>
        <w:jc w:val="both"/>
        <w:rPr>
          <w:lang w:val="pl-PL"/>
        </w:rPr>
      </w:pPr>
      <w:r w:rsidRPr="00E01D91">
        <w:rPr>
          <w:lang w:val="pl-PL"/>
        </w:rPr>
        <w:t>Za wykonanie przedmiotu umowy określonego w § 1 ust. 1 niniejszej umowy, strony ustalają wynagrodzenie ryczałtowe, którego definicję określa art. 632 Kodeksu cywilnego, w wysokości:</w:t>
      </w:r>
    </w:p>
    <w:p w:rsidR="006C5346" w:rsidRPr="00E01D91" w:rsidRDefault="006C5346" w:rsidP="006C5346">
      <w:pPr>
        <w:numPr>
          <w:ilvl w:val="0"/>
          <w:numId w:val="7"/>
        </w:numPr>
        <w:tabs>
          <w:tab w:val="left" w:pos="567"/>
          <w:tab w:val="left" w:pos="15284"/>
        </w:tabs>
        <w:suppressAutoHyphens/>
        <w:spacing w:line="360" w:lineRule="auto"/>
        <w:ind w:hanging="436"/>
        <w:jc w:val="both"/>
        <w:rPr>
          <w:b/>
          <w:bCs/>
          <w:lang w:val="pl-PL"/>
        </w:rPr>
      </w:pPr>
      <w:r w:rsidRPr="00E01D91">
        <w:rPr>
          <w:b/>
          <w:lang w:val="pl-PL"/>
        </w:rPr>
        <w:t>cena brutto</w:t>
      </w:r>
      <w:r w:rsidRPr="00E01D91">
        <w:rPr>
          <w:b/>
          <w:bCs/>
          <w:lang w:val="pl-PL"/>
        </w:rPr>
        <w:t xml:space="preserve"> (wraz z podatkiem VAT) w wysokości: .................................................. zł</w:t>
      </w:r>
    </w:p>
    <w:p w:rsidR="006C5346" w:rsidRDefault="006C5346" w:rsidP="006C5346">
      <w:pPr>
        <w:tabs>
          <w:tab w:val="left" w:pos="567"/>
          <w:tab w:val="left" w:pos="15284"/>
        </w:tabs>
        <w:spacing w:line="360" w:lineRule="auto"/>
        <w:ind w:left="284"/>
        <w:jc w:val="both"/>
        <w:rPr>
          <w:b/>
          <w:bCs/>
        </w:rPr>
      </w:pPr>
      <w:r w:rsidRPr="00E01D91">
        <w:rPr>
          <w:lang w:val="pl-PL"/>
        </w:rPr>
        <w:tab/>
      </w:r>
      <w:proofErr w:type="spellStart"/>
      <w:r w:rsidRPr="004E22A6">
        <w:t>słownie</w:t>
      </w:r>
      <w:proofErr w:type="spellEnd"/>
      <w:r w:rsidRPr="004E22A6">
        <w:t xml:space="preserve"> </w:t>
      </w:r>
      <w:proofErr w:type="spellStart"/>
      <w:r w:rsidRPr="004E22A6">
        <w:t>złotych</w:t>
      </w:r>
      <w:proofErr w:type="spellEnd"/>
      <w:r w:rsidRPr="004E22A6">
        <w:t>: .................................................................................................</w:t>
      </w:r>
      <w:r>
        <w:t>................,</w:t>
      </w:r>
    </w:p>
    <w:p w:rsidR="006C5346" w:rsidRPr="00E01D91" w:rsidRDefault="006C5346" w:rsidP="006C5346">
      <w:pPr>
        <w:numPr>
          <w:ilvl w:val="0"/>
          <w:numId w:val="7"/>
        </w:numPr>
        <w:tabs>
          <w:tab w:val="left" w:pos="567"/>
          <w:tab w:val="left" w:pos="15284"/>
        </w:tabs>
        <w:suppressAutoHyphens/>
        <w:spacing w:line="360" w:lineRule="auto"/>
        <w:ind w:hanging="436"/>
        <w:jc w:val="both"/>
        <w:rPr>
          <w:b/>
          <w:bCs/>
          <w:lang w:val="pl-PL"/>
        </w:rPr>
      </w:pPr>
      <w:r w:rsidRPr="00E01D91">
        <w:rPr>
          <w:lang w:val="pl-PL"/>
        </w:rPr>
        <w:t xml:space="preserve">w tym </w:t>
      </w:r>
      <w:r w:rsidRPr="00E01D91">
        <w:rPr>
          <w:b/>
          <w:lang w:val="pl-PL"/>
        </w:rPr>
        <w:t>podatek VAT</w:t>
      </w:r>
      <w:r w:rsidRPr="00E01D91">
        <w:rPr>
          <w:lang w:val="pl-PL"/>
        </w:rPr>
        <w:t xml:space="preserve"> w wysokości </w:t>
      </w:r>
      <w:r w:rsidRPr="00E01D91">
        <w:rPr>
          <w:b/>
          <w:lang w:val="pl-PL"/>
        </w:rPr>
        <w:t>…%</w:t>
      </w:r>
      <w:r w:rsidRPr="00E01D91">
        <w:rPr>
          <w:lang w:val="pl-PL"/>
        </w:rPr>
        <w:t>, tj. :................................................................ zł,</w:t>
      </w:r>
    </w:p>
    <w:p w:rsidR="006C5346" w:rsidRPr="00E01D91" w:rsidRDefault="006C5346" w:rsidP="006C5346">
      <w:pPr>
        <w:numPr>
          <w:ilvl w:val="0"/>
          <w:numId w:val="7"/>
        </w:numPr>
        <w:tabs>
          <w:tab w:val="left" w:pos="567"/>
          <w:tab w:val="left" w:pos="15284"/>
        </w:tabs>
        <w:suppressAutoHyphens/>
        <w:spacing w:line="360" w:lineRule="auto"/>
        <w:ind w:hanging="436"/>
        <w:jc w:val="both"/>
        <w:rPr>
          <w:b/>
          <w:bCs/>
          <w:lang w:val="pl-PL"/>
        </w:rPr>
      </w:pPr>
      <w:r w:rsidRPr="00E01D91">
        <w:rPr>
          <w:b/>
          <w:lang w:val="pl-PL"/>
        </w:rPr>
        <w:t>cena netto</w:t>
      </w:r>
      <w:r w:rsidRPr="00E01D91">
        <w:rPr>
          <w:lang w:val="pl-PL"/>
        </w:rPr>
        <w:t xml:space="preserve"> w wysokości: ............................................................................................... zł.</w:t>
      </w:r>
    </w:p>
    <w:p w:rsidR="006C5346" w:rsidRPr="007D2CA9" w:rsidRDefault="006C5346" w:rsidP="006C5346">
      <w:pPr>
        <w:numPr>
          <w:ilvl w:val="0"/>
          <w:numId w:val="6"/>
        </w:numPr>
        <w:tabs>
          <w:tab w:val="clear" w:pos="0"/>
          <w:tab w:val="left" w:pos="284"/>
          <w:tab w:val="left" w:pos="3600"/>
        </w:tabs>
        <w:suppressAutoHyphens/>
        <w:ind w:left="284" w:hanging="284"/>
        <w:jc w:val="both"/>
        <w:rPr>
          <w:b/>
          <w:u w:val="single"/>
          <w:lang w:val="pl-PL"/>
        </w:rPr>
      </w:pPr>
      <w:r w:rsidRPr="00E01D91">
        <w:rPr>
          <w:lang w:val="pl-PL"/>
        </w:rPr>
        <w:t>Kwota określona w ust. 1 zawiera wszystkie koszty związane z</w:t>
      </w:r>
      <w:r>
        <w:rPr>
          <w:lang w:val="pl-PL"/>
        </w:rPr>
        <w:t xml:space="preserve"> realizacją przedmiotu umowy, w </w:t>
      </w:r>
      <w:r w:rsidRPr="00E01D91">
        <w:rPr>
          <w:lang w:val="pl-PL"/>
        </w:rPr>
        <w:t xml:space="preserve">tym ryzyko Wykonawcy z </w:t>
      </w:r>
      <w:r w:rsidRPr="004765A5">
        <w:rPr>
          <w:lang w:val="pl-PL"/>
        </w:rPr>
        <w:t>tytułu nie</w:t>
      </w:r>
      <w:r w:rsidRPr="00AC2219">
        <w:rPr>
          <w:color w:val="FF0000"/>
          <w:lang w:val="pl-PL"/>
        </w:rPr>
        <w:t xml:space="preserve"> </w:t>
      </w:r>
      <w:r w:rsidRPr="00E01D91">
        <w:rPr>
          <w:lang w:val="pl-PL"/>
        </w:rPr>
        <w:t xml:space="preserve">oszacowania wszelkich kosztów związanych z realizacją przedmiotu umowy. Wynagrodzenie, o którym mowa w ust. 1 niniejszego paragrafu zawiera wszelkie koszty </w:t>
      </w:r>
      <w:r>
        <w:rPr>
          <w:lang w:val="pl-PL"/>
        </w:rPr>
        <w:t xml:space="preserve"> </w:t>
      </w:r>
      <w:r w:rsidRPr="00E01D91">
        <w:rPr>
          <w:lang w:val="pl-PL"/>
        </w:rPr>
        <w:t>niezbędne do zrealizowania zamówienia wynik</w:t>
      </w:r>
      <w:r w:rsidR="004765A5">
        <w:rPr>
          <w:lang w:val="pl-PL"/>
        </w:rPr>
        <w:t xml:space="preserve">ające z dokumentacji </w:t>
      </w:r>
      <w:r w:rsidRPr="00E01D91">
        <w:rPr>
          <w:lang w:val="pl-PL"/>
        </w:rPr>
        <w:t xml:space="preserve"> – w szczególności koszty: robót przygotowawczych i porządkowych</w:t>
      </w:r>
      <w:r>
        <w:rPr>
          <w:lang w:val="pl-PL"/>
        </w:rPr>
        <w:t>, ewentualnego zorganizowania i </w:t>
      </w:r>
      <w:r w:rsidRPr="00E01D91">
        <w:rPr>
          <w:lang w:val="pl-PL"/>
        </w:rPr>
        <w:t>zagospodarowania placu budowy</w:t>
      </w:r>
      <w:r w:rsidR="004765A5">
        <w:rPr>
          <w:lang w:val="pl-PL"/>
        </w:rPr>
        <w:t>,</w:t>
      </w:r>
      <w:r w:rsidRPr="00E01D91">
        <w:rPr>
          <w:lang w:val="pl-PL"/>
        </w:rPr>
        <w:t xml:space="preserve"> wykonania projektu tymczasowego oznakowania, wykonania i utrzymania oznakowania tymczasowego, które będzie wymuszone organizacją robót, organizacji ruchu na czas prowadzenia robót, pe</w:t>
      </w:r>
      <w:r>
        <w:rPr>
          <w:lang w:val="pl-PL"/>
        </w:rPr>
        <w:t>łnej obsługi geodezyjnej wraz z </w:t>
      </w:r>
      <w:r w:rsidRPr="00E01D91">
        <w:rPr>
          <w:lang w:val="pl-PL"/>
        </w:rPr>
        <w:t>inwentaryzacją</w:t>
      </w:r>
      <w:r w:rsidR="004765A5">
        <w:rPr>
          <w:lang w:val="pl-PL"/>
        </w:rPr>
        <w:t xml:space="preserve"> powykonawczą, </w:t>
      </w:r>
      <w:r w:rsidRPr="00E01D91">
        <w:rPr>
          <w:lang w:val="pl-PL"/>
        </w:rPr>
        <w:t xml:space="preserve">ewentualnej wycinki drzew. Niedoszacowanie, pominięcie oraz brak rozpoznania zakresu przedmiotu umowy nie może być podstawą do żądania zmiany wynagrodzenia ryczałtowego określonego </w:t>
      </w:r>
      <w:r>
        <w:rPr>
          <w:lang w:val="pl-PL"/>
        </w:rPr>
        <w:t>w ust. 1 niniejszego paragrafu.</w:t>
      </w:r>
    </w:p>
    <w:p w:rsidR="006C5346" w:rsidRDefault="006C5346" w:rsidP="006C5346">
      <w:pPr>
        <w:tabs>
          <w:tab w:val="left" w:pos="284"/>
          <w:tab w:val="left" w:pos="3600"/>
        </w:tabs>
        <w:suppressAutoHyphens/>
        <w:ind w:left="284"/>
        <w:jc w:val="both"/>
        <w:rPr>
          <w:lang w:val="pl-PL"/>
        </w:rPr>
      </w:pPr>
    </w:p>
    <w:p w:rsidR="006C5346" w:rsidRPr="004E22A6" w:rsidRDefault="006C5346" w:rsidP="006C5346">
      <w:pPr>
        <w:jc w:val="center"/>
        <w:rPr>
          <w:b/>
          <w:bCs/>
        </w:rPr>
      </w:pPr>
      <w:r w:rsidRPr="004E22A6">
        <w:rPr>
          <w:b/>
          <w:bCs/>
        </w:rPr>
        <w:t>§ 3</w:t>
      </w:r>
    </w:p>
    <w:p w:rsidR="006C5346" w:rsidRPr="007D2CA9" w:rsidRDefault="006C5346" w:rsidP="006C5346">
      <w:pPr>
        <w:numPr>
          <w:ilvl w:val="0"/>
          <w:numId w:val="8"/>
        </w:numPr>
        <w:tabs>
          <w:tab w:val="left" w:pos="284"/>
          <w:tab w:val="left" w:pos="12328"/>
        </w:tabs>
        <w:suppressAutoHyphens/>
        <w:ind w:left="284" w:hanging="284"/>
        <w:jc w:val="both"/>
        <w:rPr>
          <w:lang w:val="pl-PL"/>
        </w:rPr>
      </w:pPr>
      <w:r>
        <w:rPr>
          <w:lang w:val="pl-PL"/>
        </w:rPr>
        <w:t>Rozliczenie</w:t>
      </w:r>
      <w:r w:rsidRPr="007D2CA9">
        <w:rPr>
          <w:lang w:val="pl-PL"/>
        </w:rPr>
        <w:t xml:space="preserve"> robót </w:t>
      </w:r>
      <w:r>
        <w:rPr>
          <w:lang w:val="pl-PL"/>
        </w:rPr>
        <w:t>nastąpi</w:t>
      </w:r>
      <w:r w:rsidRPr="007D2CA9">
        <w:rPr>
          <w:lang w:val="pl-PL"/>
        </w:rPr>
        <w:t xml:space="preserve"> </w:t>
      </w:r>
      <w:r>
        <w:rPr>
          <w:lang w:val="pl-PL"/>
        </w:rPr>
        <w:t xml:space="preserve">w oparciu o fakturę końcową </w:t>
      </w:r>
      <w:r w:rsidRPr="007D2CA9">
        <w:rPr>
          <w:lang w:val="pl-PL"/>
        </w:rPr>
        <w:t>wystawioną na podstawie protokołu odbioru końcowego</w:t>
      </w:r>
      <w:r>
        <w:rPr>
          <w:lang w:val="pl-PL"/>
        </w:rPr>
        <w:t>.</w:t>
      </w:r>
    </w:p>
    <w:p w:rsidR="006C5346" w:rsidRPr="007D2CA9" w:rsidRDefault="006C5346" w:rsidP="006C5346">
      <w:pPr>
        <w:numPr>
          <w:ilvl w:val="0"/>
          <w:numId w:val="8"/>
        </w:numPr>
        <w:tabs>
          <w:tab w:val="left" w:pos="284"/>
          <w:tab w:val="left" w:pos="12328"/>
        </w:tabs>
        <w:suppressAutoHyphens/>
        <w:ind w:left="284" w:hanging="284"/>
        <w:jc w:val="both"/>
        <w:rPr>
          <w:lang w:val="pl-PL"/>
        </w:rPr>
      </w:pPr>
      <w:r>
        <w:rPr>
          <w:lang w:val="pl-PL"/>
        </w:rPr>
        <w:t xml:space="preserve">Faktura końcowa będzie płatna </w:t>
      </w:r>
      <w:r w:rsidRPr="007D2CA9">
        <w:rPr>
          <w:lang w:val="pl-PL"/>
        </w:rPr>
        <w:t xml:space="preserve">w terminie </w:t>
      </w:r>
      <w:r w:rsidRPr="007D2CA9">
        <w:rPr>
          <w:b/>
          <w:lang w:val="pl-PL"/>
        </w:rPr>
        <w:t>30-dniowym</w:t>
      </w:r>
      <w:r w:rsidRPr="007D2CA9">
        <w:rPr>
          <w:lang w:val="pl-PL"/>
        </w:rPr>
        <w:t xml:space="preserve"> od daty </w:t>
      </w:r>
      <w:r>
        <w:rPr>
          <w:lang w:val="pl-PL"/>
        </w:rPr>
        <w:t xml:space="preserve">jej </w:t>
      </w:r>
      <w:r w:rsidRPr="007D2CA9">
        <w:rPr>
          <w:lang w:val="pl-PL"/>
        </w:rPr>
        <w:t>otrzymania przez Zamawiającego.</w:t>
      </w:r>
    </w:p>
    <w:p w:rsidR="006C5346" w:rsidRPr="0098744D" w:rsidRDefault="006C5346" w:rsidP="006C5346">
      <w:pPr>
        <w:numPr>
          <w:ilvl w:val="0"/>
          <w:numId w:val="8"/>
        </w:numPr>
        <w:tabs>
          <w:tab w:val="left" w:pos="284"/>
          <w:tab w:val="left" w:pos="12328"/>
        </w:tabs>
        <w:suppressAutoHyphens/>
        <w:ind w:left="284" w:hanging="284"/>
        <w:jc w:val="both"/>
        <w:rPr>
          <w:lang w:val="pl-PL"/>
        </w:rPr>
      </w:pPr>
      <w:r w:rsidRPr="007D2CA9">
        <w:rPr>
          <w:lang w:val="pl-PL"/>
        </w:rPr>
        <w:t>W przypadku wystąpienia zwłoki w oddaniu prz</w:t>
      </w:r>
      <w:r>
        <w:rPr>
          <w:lang w:val="pl-PL"/>
        </w:rPr>
        <w:t xml:space="preserve">edmiotu zamówienia lub zwłoki w </w:t>
      </w:r>
      <w:r w:rsidRPr="007D2CA9">
        <w:rPr>
          <w:lang w:val="pl-PL"/>
        </w:rPr>
        <w:t xml:space="preserve">usunięciu wad stwierdzonych przy odbiorze, wartość faktury końcowej zostanie pomniejszona o wysokość kar </w:t>
      </w:r>
      <w:r w:rsidRPr="0098744D">
        <w:rPr>
          <w:lang w:val="pl-PL"/>
        </w:rPr>
        <w:t>umownych, ustaloną w opar</w:t>
      </w:r>
      <w:r w:rsidR="000A7505">
        <w:rPr>
          <w:lang w:val="pl-PL"/>
        </w:rPr>
        <w:t>ciu o zapisy zamieszczone w § 9</w:t>
      </w:r>
      <w:r w:rsidRPr="0098744D">
        <w:rPr>
          <w:lang w:val="pl-PL"/>
        </w:rPr>
        <w:t xml:space="preserve"> niniejszej umowy.</w:t>
      </w:r>
    </w:p>
    <w:p w:rsidR="006C5346" w:rsidRPr="007D2CA9" w:rsidRDefault="006C5346" w:rsidP="006C5346">
      <w:pPr>
        <w:numPr>
          <w:ilvl w:val="0"/>
          <w:numId w:val="8"/>
        </w:numPr>
        <w:tabs>
          <w:tab w:val="left" w:pos="284"/>
          <w:tab w:val="left" w:pos="12328"/>
        </w:tabs>
        <w:suppressAutoHyphens/>
        <w:ind w:left="284" w:hanging="284"/>
        <w:jc w:val="both"/>
        <w:rPr>
          <w:lang w:val="pl-PL"/>
        </w:rPr>
      </w:pPr>
      <w:r>
        <w:rPr>
          <w:lang w:val="pl-PL"/>
        </w:rPr>
        <w:t>Faktura</w:t>
      </w:r>
      <w:r w:rsidRPr="007D2CA9">
        <w:rPr>
          <w:lang w:val="pl-PL"/>
        </w:rPr>
        <w:t xml:space="preserve"> za prace stanowiące przedmiot umowy będ</w:t>
      </w:r>
      <w:r>
        <w:rPr>
          <w:lang w:val="pl-PL"/>
        </w:rPr>
        <w:t>zie płatna</w:t>
      </w:r>
      <w:r w:rsidRPr="007D2CA9">
        <w:rPr>
          <w:lang w:val="pl-PL"/>
        </w:rPr>
        <w:t xml:space="preserve"> przelewem na konto wskazane przez Wykonawcę na fakturze.</w:t>
      </w:r>
    </w:p>
    <w:p w:rsidR="006C5346" w:rsidRPr="007D2CA9" w:rsidRDefault="006C5346" w:rsidP="006C5346">
      <w:pPr>
        <w:numPr>
          <w:ilvl w:val="0"/>
          <w:numId w:val="8"/>
        </w:numPr>
        <w:tabs>
          <w:tab w:val="left" w:pos="284"/>
          <w:tab w:val="left" w:pos="12328"/>
        </w:tabs>
        <w:suppressAutoHyphens/>
        <w:ind w:left="284" w:hanging="284"/>
        <w:jc w:val="both"/>
        <w:rPr>
          <w:lang w:val="pl-PL"/>
        </w:rPr>
      </w:pPr>
      <w:r w:rsidRPr="007D2CA9">
        <w:rPr>
          <w:lang w:val="pl-PL"/>
        </w:rPr>
        <w:lastRenderedPageBreak/>
        <w:t>Rozliczenia z podwykonawcami za wykonane przez nich części przedmiotu umowy następować będą w następujący sposób:</w:t>
      </w:r>
    </w:p>
    <w:p w:rsidR="006C5346" w:rsidRPr="007D2CA9" w:rsidRDefault="006C5346" w:rsidP="006C5346">
      <w:pPr>
        <w:numPr>
          <w:ilvl w:val="0"/>
          <w:numId w:val="9"/>
        </w:numPr>
        <w:tabs>
          <w:tab w:val="left" w:pos="709"/>
          <w:tab w:val="left" w:pos="12328"/>
        </w:tabs>
        <w:suppressAutoHyphens/>
        <w:ind w:left="709" w:hanging="425"/>
        <w:jc w:val="both"/>
        <w:rPr>
          <w:lang w:val="pl-PL"/>
        </w:rPr>
      </w:pPr>
      <w:r w:rsidRPr="007D2CA9">
        <w:rPr>
          <w:lang w:val="pl-PL"/>
        </w:rPr>
        <w:t>w przypadku faktur</w:t>
      </w:r>
      <w:r>
        <w:rPr>
          <w:lang w:val="pl-PL"/>
        </w:rPr>
        <w:t>y końcowej, z której</w:t>
      </w:r>
      <w:r w:rsidRPr="007D2CA9">
        <w:rPr>
          <w:lang w:val="pl-PL"/>
        </w:rPr>
        <w:t xml:space="preserve"> Wykonawca zobowiązany jest do przekazania należności podwykonawcom, Wykonawca w terminie 10 dni przed upływem terminu płatności faktury końcowej przez Zamawiającego złoży kserokopie przelewów (potwierdzone przez bank) dokonanych na rachunki podwykonawców albo złoży oświadczenia podwykonawców, że wszystkie należności podwykonawców z tytułu zrealizowanych przez nich części przedmiotu umowy zostały przez Wykonawcę uregulowane. Brak przekazania przez Wykonawcę ww. dokumentów spowoduje zatrzymanie z faktur końcowych wynagrodzenia należnego podwykonawcom, do momentu spełnienia tego warunku.</w:t>
      </w:r>
    </w:p>
    <w:p w:rsidR="006C5346" w:rsidRPr="007D2CA9" w:rsidRDefault="006C5346" w:rsidP="006C5346">
      <w:pPr>
        <w:numPr>
          <w:ilvl w:val="0"/>
          <w:numId w:val="8"/>
        </w:numPr>
        <w:tabs>
          <w:tab w:val="left" w:pos="284"/>
          <w:tab w:val="left" w:pos="12328"/>
        </w:tabs>
        <w:suppressAutoHyphens/>
        <w:ind w:left="284" w:hanging="284"/>
        <w:jc w:val="both"/>
        <w:rPr>
          <w:lang w:val="pl-PL"/>
        </w:rPr>
      </w:pPr>
      <w:r w:rsidRPr="007D2CA9">
        <w:rPr>
          <w:lang w:val="pl-PL"/>
        </w:rPr>
        <w:t>Brak zachowania przez Wykonawcę warunków</w:t>
      </w:r>
      <w:r>
        <w:rPr>
          <w:lang w:val="pl-PL"/>
        </w:rPr>
        <w:t xml:space="preserve"> określonych w punkcie</w:t>
      </w:r>
      <w:r w:rsidRPr="007D2CA9">
        <w:rPr>
          <w:lang w:val="pl-PL"/>
        </w:rPr>
        <w:t xml:space="preserve"> </w:t>
      </w:r>
      <w:r>
        <w:rPr>
          <w:lang w:val="pl-PL"/>
        </w:rPr>
        <w:t>a) zwalnia Zamawiającego z </w:t>
      </w:r>
      <w:r w:rsidRPr="007D2CA9">
        <w:rPr>
          <w:lang w:val="pl-PL"/>
        </w:rPr>
        <w:t>zapłaty odsetek z tytułu nieterminowej zapłaty faktur w części dotyczącej zatrzymania kwot. Ewentualne odsetki wynikające z nieterminowej płatności w stosunku do podwykonawców obciążają Wykonawcę.</w:t>
      </w:r>
    </w:p>
    <w:p w:rsidR="006C5346" w:rsidRDefault="006C5346" w:rsidP="006C5346">
      <w:pPr>
        <w:tabs>
          <w:tab w:val="left" w:pos="284"/>
          <w:tab w:val="left" w:pos="3600"/>
        </w:tabs>
        <w:suppressAutoHyphens/>
        <w:ind w:left="284"/>
        <w:jc w:val="both"/>
        <w:rPr>
          <w:b/>
          <w:u w:val="single"/>
          <w:lang w:val="pl-PL"/>
        </w:rPr>
      </w:pPr>
    </w:p>
    <w:p w:rsidR="006C5346" w:rsidRDefault="006C5346" w:rsidP="006C5346">
      <w:pPr>
        <w:tabs>
          <w:tab w:val="left" w:pos="9088"/>
        </w:tabs>
        <w:ind w:left="284" w:hanging="284"/>
        <w:jc w:val="center"/>
      </w:pPr>
      <w:r>
        <w:rPr>
          <w:b/>
          <w:bCs/>
        </w:rPr>
        <w:t>§ 4.</w:t>
      </w:r>
    </w:p>
    <w:p w:rsidR="006C5346" w:rsidRPr="00BD4AE7" w:rsidRDefault="006C5346" w:rsidP="006C5346">
      <w:pPr>
        <w:numPr>
          <w:ilvl w:val="0"/>
          <w:numId w:val="10"/>
        </w:numPr>
        <w:tabs>
          <w:tab w:val="left" w:pos="284"/>
        </w:tabs>
        <w:suppressAutoHyphens/>
        <w:ind w:left="284" w:hanging="284"/>
        <w:jc w:val="both"/>
        <w:rPr>
          <w:lang w:val="pl-PL"/>
        </w:rPr>
      </w:pPr>
      <w:r w:rsidRPr="00BD4AE7">
        <w:rPr>
          <w:b/>
          <w:lang w:val="pl-PL"/>
        </w:rPr>
        <w:t>Termin wykonania i odbioru robót</w:t>
      </w:r>
      <w:r w:rsidRPr="00BD4AE7">
        <w:rPr>
          <w:lang w:val="pl-PL"/>
        </w:rPr>
        <w:t xml:space="preserve"> ustala się następująco:</w:t>
      </w:r>
    </w:p>
    <w:p w:rsidR="006C5346" w:rsidRPr="00BD4AE7" w:rsidRDefault="006C5346" w:rsidP="006C5346">
      <w:pPr>
        <w:numPr>
          <w:ilvl w:val="0"/>
          <w:numId w:val="7"/>
        </w:numPr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suppressAutoHyphens/>
        <w:jc w:val="both"/>
        <w:rPr>
          <w:lang w:val="pl-PL"/>
        </w:rPr>
      </w:pPr>
      <w:r w:rsidRPr="00BD4AE7">
        <w:rPr>
          <w:b/>
          <w:lang w:val="pl-PL"/>
        </w:rPr>
        <w:t>rozpoczęcie robót</w:t>
      </w:r>
      <w:r w:rsidRPr="00BD4AE7">
        <w:rPr>
          <w:lang w:val="pl-PL"/>
        </w:rPr>
        <w:t>: po podpisaniu umowy oraz przekazaniu placu budowy,</w:t>
      </w:r>
    </w:p>
    <w:p w:rsidR="006C5346" w:rsidRPr="00BD4AE7" w:rsidRDefault="006C5346" w:rsidP="006C5346">
      <w:pPr>
        <w:numPr>
          <w:ilvl w:val="0"/>
          <w:numId w:val="7"/>
        </w:numPr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suppressAutoHyphens/>
        <w:jc w:val="both"/>
        <w:rPr>
          <w:lang w:val="pl-PL"/>
        </w:rPr>
      </w:pPr>
      <w:r w:rsidRPr="00BD4AE7">
        <w:rPr>
          <w:b/>
          <w:lang w:val="pl-PL"/>
        </w:rPr>
        <w:t>zakończenie całości robót i odbiór:</w:t>
      </w:r>
      <w:r w:rsidRPr="00BD4AE7">
        <w:rPr>
          <w:b/>
          <w:bCs/>
          <w:lang w:val="pl-PL"/>
        </w:rPr>
        <w:t xml:space="preserve"> do </w:t>
      </w:r>
      <w:r>
        <w:rPr>
          <w:b/>
          <w:bCs/>
          <w:lang w:val="pl-PL"/>
        </w:rPr>
        <w:t>20</w:t>
      </w:r>
      <w:r w:rsidRPr="00BD4AE7">
        <w:rPr>
          <w:b/>
          <w:bCs/>
          <w:lang w:val="pl-PL"/>
        </w:rPr>
        <w:t>.</w:t>
      </w:r>
      <w:r>
        <w:rPr>
          <w:b/>
          <w:bCs/>
          <w:lang w:val="pl-PL"/>
        </w:rPr>
        <w:t>08</w:t>
      </w:r>
      <w:r w:rsidRPr="00BD4AE7">
        <w:rPr>
          <w:b/>
          <w:bCs/>
          <w:lang w:val="pl-PL"/>
        </w:rPr>
        <w:t>.201</w:t>
      </w:r>
      <w:r>
        <w:rPr>
          <w:b/>
          <w:bCs/>
          <w:lang w:val="pl-PL"/>
        </w:rPr>
        <w:t>3</w:t>
      </w:r>
      <w:r w:rsidRPr="00BD4AE7">
        <w:rPr>
          <w:b/>
          <w:bCs/>
          <w:lang w:val="pl-PL"/>
        </w:rPr>
        <w:t xml:space="preserve"> r</w:t>
      </w:r>
      <w:r w:rsidRPr="00BD4AE7">
        <w:rPr>
          <w:lang w:val="pl-PL"/>
        </w:rPr>
        <w:t>.</w:t>
      </w:r>
    </w:p>
    <w:p w:rsidR="006C5346" w:rsidRPr="0098744D" w:rsidRDefault="006C5346" w:rsidP="006C5346">
      <w:pPr>
        <w:numPr>
          <w:ilvl w:val="0"/>
          <w:numId w:val="10"/>
        </w:numPr>
        <w:tabs>
          <w:tab w:val="left" w:pos="284"/>
        </w:tabs>
        <w:suppressAutoHyphens/>
        <w:ind w:left="284" w:hanging="284"/>
        <w:jc w:val="both"/>
        <w:rPr>
          <w:lang w:val="pl-PL"/>
        </w:rPr>
      </w:pPr>
      <w:r w:rsidRPr="00BD4AE7">
        <w:rPr>
          <w:lang w:val="pl-PL"/>
        </w:rPr>
        <w:t xml:space="preserve">Za termin zakończenia robót uważa się datę podpisania protokołu odbioru końcowego, o którym </w:t>
      </w:r>
      <w:r w:rsidRPr="0098744D">
        <w:rPr>
          <w:lang w:val="pl-PL"/>
        </w:rPr>
        <w:t>mowa w § 7 ust. 1 niniejszej umowy.</w:t>
      </w:r>
    </w:p>
    <w:p w:rsidR="006C5346" w:rsidRPr="00BD4AE7" w:rsidRDefault="006C5346" w:rsidP="006C5346">
      <w:pPr>
        <w:numPr>
          <w:ilvl w:val="0"/>
          <w:numId w:val="10"/>
        </w:numPr>
        <w:tabs>
          <w:tab w:val="left" w:pos="284"/>
        </w:tabs>
        <w:suppressAutoHyphens/>
        <w:ind w:left="284" w:hanging="284"/>
        <w:jc w:val="both"/>
        <w:rPr>
          <w:lang w:val="pl-PL"/>
        </w:rPr>
      </w:pPr>
      <w:r w:rsidRPr="00BD4AE7">
        <w:rPr>
          <w:lang w:val="pl-PL"/>
        </w:rPr>
        <w:t>Terminy ustalone w ust. 1 ulegną przesunięciu w przypadku wystąpienia opóźnień wynikających z: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przestojów i opóźnień zawinionych przez Zamawiającego, bąd</w:t>
      </w:r>
      <w:r>
        <w:rPr>
          <w:lang w:val="pl-PL"/>
        </w:rPr>
        <w:t>ź będących skutkiem uzgodnień z </w:t>
      </w:r>
      <w:r w:rsidRPr="00BD4AE7">
        <w:rPr>
          <w:lang w:val="pl-PL"/>
        </w:rPr>
        <w:t>Zamawiającym;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działania siły wyższej (np. klęski żywiołowe, strajki generalne lub lokalne), mającej bezpośredni wpływ na terminowość wykonywania robót;</w:t>
      </w:r>
    </w:p>
    <w:p w:rsidR="006C5346" w:rsidRPr="00B25E26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25E26">
        <w:rPr>
          <w:bCs/>
          <w:lang w:val="pl-PL"/>
        </w:rPr>
        <w:t>warunków atmosferycznych uniemożliwiających wykonanie robót – fakt ten musi zostać zgłoszony Zamawiającemu</w:t>
      </w:r>
      <w:r w:rsidR="00B25E26" w:rsidRPr="00B25E26">
        <w:rPr>
          <w:bCs/>
          <w:lang w:val="pl-PL"/>
        </w:rPr>
        <w:t>.</w:t>
      </w:r>
      <w:r w:rsidRPr="00B25E26">
        <w:rPr>
          <w:bCs/>
          <w:lang w:val="pl-PL"/>
        </w:rPr>
        <w:t xml:space="preserve"> 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nieprzewidzianych warunków realizacji, tj. warunków geologicznych, archeologicznych lub terenowych, w szczególności: wykopalisk archeologicznych, niewypałów i niewybuchów, niezinwentaryzowanych lub błędnie zinwentaryzowanych obiektów budowlanych;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 xml:space="preserve">przedłużającej się procedury postępowania przetargowego, uniemożliwiającej zachowanie </w:t>
      </w:r>
      <w:r w:rsidRPr="00BD4AE7">
        <w:rPr>
          <w:bCs/>
          <w:lang w:val="pl-PL"/>
        </w:rPr>
        <w:t>terminu wykonania przedmiotu zamówienia;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protestów osób prawnych i fizycznych;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wstrzymania przez Zamawiającego wykonania zamówienia;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wystąpienia okoliczności, których strony umowy nie były w stanie przewidzieć, pomimo zachowania należytej staranności;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działań organów administracji i innych podmiotów o kompetencjach zbliżonych do organów administracji, w szczególności eksploatatorów infrastruktury oraz właścicieli gruntów pod inwestycję, w tym:</w:t>
      </w:r>
    </w:p>
    <w:p w:rsidR="006C5346" w:rsidRPr="00615B68" w:rsidRDefault="006C5346" w:rsidP="006C5346">
      <w:pPr>
        <w:pStyle w:val="Tekstpodstawowy2"/>
        <w:ind w:left="993" w:hanging="284"/>
      </w:pPr>
      <w:r w:rsidRPr="00615B68">
        <w:t>-</w:t>
      </w:r>
      <w:r w:rsidRPr="00615B68">
        <w:tab/>
        <w:t>przekroczenie zakreślonych przez prawo lub regulaminy, a jeśli takich regulacji nie ma – typowych w danych okolicznościach, terminów wydawania przez organy administracji lub inne podmioty decyzji, zezwoleń, uzgodnień itp.;</w:t>
      </w:r>
    </w:p>
    <w:p w:rsidR="006C5346" w:rsidRPr="00615B68" w:rsidRDefault="006C5346" w:rsidP="006C5346">
      <w:pPr>
        <w:pStyle w:val="Tekstpodstawowy2"/>
        <w:ind w:left="993" w:hanging="284"/>
      </w:pPr>
      <w:r w:rsidRPr="00615B68">
        <w:t>-</w:t>
      </w:r>
      <w:r w:rsidRPr="00615B68">
        <w:tab/>
        <w:t>odmowa wydania przez organy administracji lub inne podmioty wymaganych decyzji, zezwoleń, uzgodnień z przyczyn niezawinionych przez Wykonawcę, w tym odmowa udostępnienia przez właścicieli nieruchomości do celów realizacji inwestycji;</w:t>
      </w:r>
    </w:p>
    <w:p w:rsidR="006C5346" w:rsidRPr="00BD4AE7" w:rsidRDefault="006C5346" w:rsidP="006C5346">
      <w:pPr>
        <w:numPr>
          <w:ilvl w:val="0"/>
          <w:numId w:val="11"/>
        </w:numPr>
        <w:tabs>
          <w:tab w:val="left" w:pos="709"/>
        </w:tabs>
        <w:suppressAutoHyphens/>
        <w:ind w:hanging="436"/>
        <w:jc w:val="both"/>
        <w:rPr>
          <w:lang w:val="pl-PL"/>
        </w:rPr>
      </w:pPr>
      <w:r w:rsidRPr="00BD4AE7">
        <w:rPr>
          <w:lang w:val="pl-PL"/>
        </w:rPr>
        <w:t>spowodowanych koniecznością wykonania zamówienia dodatkowego, w rozumieniu przepisów o zamówieniach publicznych, którego realizacja będzie miała wpływ na termin wykonania przedmiotu umowy.</w:t>
      </w:r>
    </w:p>
    <w:p w:rsidR="006C5346" w:rsidRDefault="006C5346" w:rsidP="006C5346">
      <w:pPr>
        <w:numPr>
          <w:ilvl w:val="0"/>
          <w:numId w:val="10"/>
        </w:numPr>
        <w:tabs>
          <w:tab w:val="left" w:pos="284"/>
        </w:tabs>
        <w:suppressAutoHyphens/>
        <w:ind w:left="284" w:hanging="284"/>
        <w:jc w:val="both"/>
        <w:rPr>
          <w:lang w:val="pl-PL"/>
        </w:rPr>
      </w:pPr>
      <w:r w:rsidRPr="00BD4AE7">
        <w:rPr>
          <w:lang w:val="pl-PL"/>
        </w:rPr>
        <w:lastRenderedPageBreak/>
        <w:t xml:space="preserve">W przedstawionych w ust. </w:t>
      </w:r>
      <w:r>
        <w:rPr>
          <w:lang w:val="pl-PL"/>
        </w:rPr>
        <w:t>3</w:t>
      </w:r>
      <w:r w:rsidRPr="00BD4AE7">
        <w:rPr>
          <w:lang w:val="pl-PL"/>
        </w:rPr>
        <w:t xml:space="preserve"> przypadkach wystąpienia opóźnień</w:t>
      </w:r>
      <w:r>
        <w:rPr>
          <w:lang w:val="pl-PL"/>
        </w:rPr>
        <w:t>, strony ustalą nowe terminy, z </w:t>
      </w:r>
      <w:r w:rsidRPr="00BD4AE7">
        <w:rPr>
          <w:lang w:val="pl-PL"/>
        </w:rPr>
        <w:t>tym że maksymalny okres przesunięcia terminu zakończenia realizacji przedmiotu umowy równy będzie okresowi przerwy lub postoju oraz czasem niezbędnym na usunięcie skutków działania siły wyższej.</w:t>
      </w:r>
    </w:p>
    <w:p w:rsidR="006C5346" w:rsidRDefault="006C5346" w:rsidP="006C5346">
      <w:pPr>
        <w:tabs>
          <w:tab w:val="left" w:pos="284"/>
        </w:tabs>
        <w:suppressAutoHyphens/>
        <w:ind w:left="284"/>
        <w:jc w:val="both"/>
        <w:rPr>
          <w:lang w:val="pl-PL"/>
        </w:rPr>
      </w:pPr>
    </w:p>
    <w:p w:rsidR="006C5346" w:rsidRDefault="006C5346" w:rsidP="006C5346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6C5346" w:rsidRDefault="006C5346" w:rsidP="006C5346">
      <w:pPr>
        <w:numPr>
          <w:ilvl w:val="0"/>
          <w:numId w:val="12"/>
        </w:numPr>
        <w:suppressAutoHyphens/>
        <w:ind w:left="284" w:hanging="284"/>
        <w:jc w:val="both"/>
        <w:rPr>
          <w:bCs/>
        </w:rPr>
      </w:pPr>
      <w:proofErr w:type="spellStart"/>
      <w:r>
        <w:rPr>
          <w:bCs/>
        </w:rPr>
        <w:t>Obowiązki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Zamawiającego</w:t>
      </w:r>
      <w:proofErr w:type="spellEnd"/>
      <w:r>
        <w:rPr>
          <w:bCs/>
        </w:rPr>
        <w:t>:</w:t>
      </w:r>
    </w:p>
    <w:p w:rsidR="006C5346" w:rsidRPr="004765A5" w:rsidRDefault="006C5346" w:rsidP="00B25E2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4765A5">
        <w:rPr>
          <w:bCs/>
          <w:lang w:val="pl-PL"/>
        </w:rPr>
        <w:t>Dostarczenie 1 (jednego) egze</w:t>
      </w:r>
      <w:r w:rsidR="004765A5">
        <w:rPr>
          <w:bCs/>
          <w:lang w:val="pl-PL"/>
        </w:rPr>
        <w:t>mplarza dokumentacji</w:t>
      </w:r>
      <w:r w:rsidRPr="004765A5">
        <w:rPr>
          <w:bCs/>
          <w:lang w:val="pl-PL"/>
        </w:rPr>
        <w:t xml:space="preserve"> w terminie do </w:t>
      </w:r>
      <w:r w:rsidRPr="004765A5">
        <w:rPr>
          <w:b/>
          <w:bCs/>
          <w:lang w:val="pl-PL"/>
        </w:rPr>
        <w:t>5 (pięciu) dni</w:t>
      </w:r>
      <w:r w:rsidRPr="004765A5">
        <w:rPr>
          <w:bCs/>
          <w:lang w:val="pl-PL"/>
        </w:rPr>
        <w:t xml:space="preserve"> od daty podpisania niniejszej umowy.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Przekazanie Wykonaw</w:t>
      </w:r>
      <w:r w:rsidR="004765A5">
        <w:rPr>
          <w:bCs/>
          <w:lang w:val="pl-PL"/>
        </w:rPr>
        <w:t xml:space="preserve">cy placu budowy w ciągu </w:t>
      </w:r>
      <w:r w:rsidR="004765A5" w:rsidRPr="004765A5">
        <w:rPr>
          <w:b/>
          <w:bCs/>
          <w:lang w:val="pl-PL"/>
        </w:rPr>
        <w:t>7</w:t>
      </w:r>
      <w:r w:rsidRPr="004765A5">
        <w:rPr>
          <w:b/>
          <w:bCs/>
          <w:lang w:val="pl-PL"/>
        </w:rPr>
        <w:t xml:space="preserve"> </w:t>
      </w:r>
      <w:r w:rsidRPr="001E5A85">
        <w:rPr>
          <w:b/>
          <w:bCs/>
          <w:lang w:val="pl-PL"/>
        </w:rPr>
        <w:t>dni</w:t>
      </w:r>
      <w:r w:rsidRPr="001E5A85">
        <w:rPr>
          <w:bCs/>
          <w:lang w:val="pl-PL"/>
        </w:rPr>
        <w:t xml:space="preserve"> od daty podpisania umowy.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Zapewnienie bieżącego nadzoru inwestorskiego, obejmującego wszystkie branże przedmiotu umowy.</w:t>
      </w:r>
    </w:p>
    <w:p w:rsidR="006C5346" w:rsidRPr="0098744D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98744D">
        <w:rPr>
          <w:bCs/>
          <w:lang w:val="pl-PL"/>
        </w:rPr>
        <w:t xml:space="preserve">Dokonanie odbioru wykonanych robót budowlanych na zasadach określonych w </w:t>
      </w:r>
      <w:r w:rsidRPr="0098744D">
        <w:rPr>
          <w:lang w:val="pl-PL"/>
        </w:rPr>
        <w:t>§ 7 niniejszej umowy.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Re</w:t>
      </w:r>
      <w:r>
        <w:rPr>
          <w:bCs/>
          <w:lang w:val="pl-PL"/>
        </w:rPr>
        <w:t>gulowanie płatności wynikającej z wystawionej</w:t>
      </w:r>
      <w:r w:rsidRPr="001E5A85">
        <w:rPr>
          <w:bCs/>
          <w:lang w:val="pl-PL"/>
        </w:rPr>
        <w:t xml:space="preserve">, na zasadach określonych w </w:t>
      </w:r>
      <w:r w:rsidRPr="001E5A85">
        <w:rPr>
          <w:lang w:val="pl-PL"/>
        </w:rPr>
        <w:t>§ 3 niniejszej umowy, faktur</w:t>
      </w:r>
      <w:r>
        <w:rPr>
          <w:lang w:val="pl-PL"/>
        </w:rPr>
        <w:t>y</w:t>
      </w:r>
      <w:r w:rsidRPr="001E5A85">
        <w:rPr>
          <w:lang w:val="pl-PL"/>
        </w:rPr>
        <w:t>.</w:t>
      </w:r>
    </w:p>
    <w:p w:rsidR="006C5346" w:rsidRDefault="006C5346" w:rsidP="006C5346">
      <w:pPr>
        <w:numPr>
          <w:ilvl w:val="0"/>
          <w:numId w:val="12"/>
        </w:numPr>
        <w:suppressAutoHyphens/>
        <w:ind w:left="284" w:hanging="284"/>
        <w:jc w:val="both"/>
        <w:rPr>
          <w:bCs/>
        </w:rPr>
      </w:pPr>
      <w:proofErr w:type="spellStart"/>
      <w:r>
        <w:rPr>
          <w:bCs/>
        </w:rPr>
        <w:t>Obowiązki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Wykonawcy</w:t>
      </w:r>
      <w:proofErr w:type="spellEnd"/>
      <w:r>
        <w:rPr>
          <w:bCs/>
        </w:rPr>
        <w:t>: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Prawidłowe wykonanie wszystkich prac związanych z realizacją przedmiotu umowy w zakresie umożliwiającym właściwe użytkowanie tych obiekt</w:t>
      </w:r>
      <w:r>
        <w:rPr>
          <w:bCs/>
          <w:lang w:val="pl-PL"/>
        </w:rPr>
        <w:t>ów zgodnie z ich przeznaczeniem.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Wytyczenie geodezyjne nowych obiektów i wykonanie inwentaryzacji pow</w:t>
      </w:r>
      <w:r>
        <w:rPr>
          <w:bCs/>
          <w:lang w:val="pl-PL"/>
        </w:rPr>
        <w:t>ykonawczej po zakończeniu robót.</w:t>
      </w:r>
    </w:p>
    <w:p w:rsidR="006C5346" w:rsidRPr="00B25E26" w:rsidRDefault="006C5346" w:rsidP="00B25E2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B25E26">
        <w:rPr>
          <w:bCs/>
          <w:lang w:val="pl-PL"/>
        </w:rPr>
        <w:t>Zorganizowanie placu budowy, w tym wykonanie dróg i komunikacji, ogrodzeń, instalacji, zabudowań prowizorycznych i wszystkich innych czynności niezbędnych do wykonania robót. Wykonawca jest zobowiązany zabezpieczyć i oznakować prowadzone roboty oraz dbać o stan techniczny i prawidłowość oznakowania przez cały czas trwan</w:t>
      </w:r>
      <w:r w:rsidR="00B25E26" w:rsidRPr="00B25E26">
        <w:rPr>
          <w:bCs/>
          <w:lang w:val="pl-PL"/>
        </w:rPr>
        <w:t>ia realizacji robót budowlanych.</w:t>
      </w:r>
      <w:r w:rsidRPr="00B25E26">
        <w:rPr>
          <w:bCs/>
          <w:lang w:val="pl-PL"/>
        </w:rPr>
        <w:t xml:space="preserve"> </w:t>
      </w:r>
    </w:p>
    <w:p w:rsidR="006C5346" w:rsidRPr="001E5A85" w:rsidRDefault="006C5346" w:rsidP="006C5346">
      <w:pPr>
        <w:ind w:left="709"/>
        <w:jc w:val="both"/>
        <w:rPr>
          <w:bCs/>
          <w:lang w:val="pl-PL"/>
        </w:rPr>
      </w:pPr>
      <w:r w:rsidRPr="00B25E26">
        <w:rPr>
          <w:bCs/>
          <w:lang w:val="pl-PL"/>
        </w:rPr>
        <w:t>Wykonawca ponosi wszystkie koszty i pełną odpowiedzialność za teren budowy od chwili przejęcia</w:t>
      </w:r>
      <w:r w:rsidRPr="001E5A85">
        <w:rPr>
          <w:bCs/>
          <w:lang w:val="pl-PL"/>
        </w:rPr>
        <w:t xml:space="preserve"> placu budowy.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Wykonanie robót budowlanych zgodnie z obowiązującymi</w:t>
      </w:r>
      <w:r>
        <w:rPr>
          <w:bCs/>
          <w:lang w:val="pl-PL"/>
        </w:rPr>
        <w:t xml:space="preserve"> przepisami Prawa budowlanego i przepisami BHP.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709" w:hanging="425"/>
        <w:jc w:val="both"/>
        <w:rPr>
          <w:bCs/>
          <w:lang w:val="pl-PL"/>
        </w:rPr>
      </w:pPr>
      <w:r w:rsidRPr="001E5A85">
        <w:rPr>
          <w:bCs/>
          <w:lang w:val="pl-PL"/>
        </w:rPr>
        <w:t>Koordynacja prac realizowanych przez podwykonawców. Wykonawca może zlecić część robót do wykonania podwykonawcom. Wykonanie robót przez podwykonawców nie zwalnia Wykonawcy od odpowiedzialności i zobowiązań wynikających z warunków niniejszej umowy. Wykonawca, zlecając roboty podwykonawcom, zobowiązany jest bezwzględnie przestrzegać przepisów wynikających z art. 647</w:t>
      </w:r>
      <w:r w:rsidRPr="001E5A85">
        <w:rPr>
          <w:bCs/>
          <w:vertAlign w:val="superscript"/>
          <w:lang w:val="pl-PL"/>
        </w:rPr>
        <w:t>1</w:t>
      </w:r>
      <w:r w:rsidRPr="001E5A85">
        <w:rPr>
          <w:bCs/>
          <w:lang w:val="pl-PL"/>
        </w:rPr>
        <w:t xml:space="preserve"> Kodeksu cywilnego. Zamawiającemu przysługuje prawo żądania od Wykonawcy zmiany podwykonawcy, jeżeli ten realizuje roboty w sposób wadliwy, niezgodny z założeniami i przepisami.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993" w:hanging="709"/>
        <w:jc w:val="both"/>
        <w:rPr>
          <w:bCs/>
          <w:lang w:val="pl-PL"/>
        </w:rPr>
      </w:pPr>
      <w:r w:rsidRPr="001E5A85">
        <w:rPr>
          <w:bCs/>
          <w:lang w:val="pl-PL"/>
        </w:rPr>
        <w:t>Przestrzeganie pr</w:t>
      </w:r>
      <w:r>
        <w:rPr>
          <w:bCs/>
          <w:lang w:val="pl-PL"/>
        </w:rPr>
        <w:t>zepisów BHP i przeciwpożarowych.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993" w:hanging="709"/>
        <w:jc w:val="both"/>
        <w:rPr>
          <w:bCs/>
          <w:lang w:val="pl-PL"/>
        </w:rPr>
      </w:pPr>
      <w:r w:rsidRPr="001E5A85">
        <w:rPr>
          <w:bCs/>
          <w:lang w:val="pl-PL"/>
        </w:rPr>
        <w:t>Zapewnienie k</w:t>
      </w:r>
      <w:r>
        <w:rPr>
          <w:bCs/>
          <w:lang w:val="pl-PL"/>
        </w:rPr>
        <w:t>adry z wymaganymi uprawnieniami.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993" w:hanging="709"/>
        <w:jc w:val="both"/>
        <w:rPr>
          <w:bCs/>
          <w:lang w:val="pl-PL"/>
        </w:rPr>
      </w:pPr>
      <w:r w:rsidRPr="001E5A85">
        <w:rPr>
          <w:bCs/>
          <w:lang w:val="pl-PL"/>
        </w:rPr>
        <w:t>Zapewnieni sprzętu spełniając</w:t>
      </w:r>
      <w:r>
        <w:rPr>
          <w:bCs/>
          <w:lang w:val="pl-PL"/>
        </w:rPr>
        <w:t>ego wymagania norm technicznych.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993" w:hanging="709"/>
        <w:jc w:val="both"/>
        <w:rPr>
          <w:bCs/>
          <w:lang w:val="pl-PL"/>
        </w:rPr>
      </w:pPr>
      <w:r w:rsidRPr="001E5A85">
        <w:rPr>
          <w:bCs/>
          <w:lang w:val="pl-PL"/>
        </w:rPr>
        <w:t xml:space="preserve">Utrzymanie porządku na placu </w:t>
      </w:r>
      <w:r>
        <w:rPr>
          <w:bCs/>
          <w:lang w:val="pl-PL"/>
        </w:rPr>
        <w:t>budowy w czasie realizacji prac.</w:t>
      </w:r>
    </w:p>
    <w:p w:rsidR="006C5346" w:rsidRPr="001E5A85" w:rsidRDefault="006C5346" w:rsidP="006C5346">
      <w:pPr>
        <w:numPr>
          <w:ilvl w:val="1"/>
          <w:numId w:val="12"/>
        </w:numPr>
        <w:suppressAutoHyphens/>
        <w:ind w:left="993" w:hanging="709"/>
        <w:jc w:val="both"/>
        <w:rPr>
          <w:bCs/>
          <w:lang w:val="pl-PL"/>
        </w:rPr>
      </w:pPr>
      <w:r w:rsidRPr="001E5A85">
        <w:rPr>
          <w:bCs/>
          <w:lang w:val="pl-PL"/>
        </w:rPr>
        <w:t xml:space="preserve">Likwidacja placu budowy i zaplecza własnego Wykonawcy bezzwłocznie po zakończeniu robót, lecz nie później niż </w:t>
      </w:r>
      <w:r w:rsidR="000A7505">
        <w:rPr>
          <w:b/>
          <w:bCs/>
          <w:lang w:val="pl-PL"/>
        </w:rPr>
        <w:t xml:space="preserve">14 </w:t>
      </w:r>
      <w:r w:rsidRPr="001E5A85">
        <w:rPr>
          <w:b/>
          <w:bCs/>
          <w:lang w:val="pl-PL"/>
        </w:rPr>
        <w:t>dni</w:t>
      </w:r>
      <w:r w:rsidRPr="001E5A85">
        <w:rPr>
          <w:bCs/>
          <w:lang w:val="pl-PL"/>
        </w:rPr>
        <w:t xml:space="preserve"> od d</w:t>
      </w:r>
      <w:r>
        <w:rPr>
          <w:bCs/>
          <w:lang w:val="pl-PL"/>
        </w:rPr>
        <w:t>aty dokonania odbioru końcowego.</w:t>
      </w:r>
    </w:p>
    <w:p w:rsidR="006C5346" w:rsidRDefault="006C5346" w:rsidP="006C5346">
      <w:pPr>
        <w:tabs>
          <w:tab w:val="left" w:pos="284"/>
        </w:tabs>
        <w:suppressAutoHyphens/>
        <w:jc w:val="both"/>
        <w:rPr>
          <w:lang w:val="pl-PL"/>
        </w:rPr>
      </w:pPr>
    </w:p>
    <w:p w:rsidR="006C5346" w:rsidRDefault="006C5346" w:rsidP="006C5346">
      <w:pPr>
        <w:jc w:val="center"/>
        <w:rPr>
          <w:b/>
          <w:bCs/>
        </w:rPr>
      </w:pPr>
      <w:r>
        <w:rPr>
          <w:b/>
          <w:bCs/>
        </w:rPr>
        <w:t>§ 6.</w:t>
      </w:r>
    </w:p>
    <w:p w:rsidR="006C5346" w:rsidRPr="00803FA5" w:rsidRDefault="006C5346" w:rsidP="006C5346">
      <w:pPr>
        <w:numPr>
          <w:ilvl w:val="0"/>
          <w:numId w:val="13"/>
        </w:numPr>
        <w:suppressAutoHyphens/>
        <w:ind w:left="284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t>Nadzór inwestorski z ramienia Zamawiającego nad wykonaniem przedmiotu umowy prowadzić będzie …………………………………..</w:t>
      </w:r>
      <w:r w:rsidRPr="00803FA5">
        <w:rPr>
          <w:lang w:val="pl-PL"/>
        </w:rPr>
        <w:t>.</w:t>
      </w:r>
      <w:r>
        <w:rPr>
          <w:lang w:val="pl-PL"/>
        </w:rPr>
        <w:t xml:space="preserve"> </w:t>
      </w:r>
      <w:r w:rsidRPr="00803FA5">
        <w:rPr>
          <w:lang w:val="pl-PL"/>
        </w:rPr>
        <w:t>.</w:t>
      </w:r>
    </w:p>
    <w:p w:rsidR="006C5346" w:rsidRPr="00803FA5" w:rsidRDefault="006C5346" w:rsidP="006C5346">
      <w:pPr>
        <w:numPr>
          <w:ilvl w:val="0"/>
          <w:numId w:val="13"/>
        </w:numPr>
        <w:suppressAutoHyphens/>
        <w:ind w:left="284" w:hanging="284"/>
        <w:jc w:val="both"/>
        <w:rPr>
          <w:bCs/>
          <w:lang w:val="pl-PL"/>
        </w:rPr>
      </w:pPr>
      <w:r w:rsidRPr="00803FA5">
        <w:rPr>
          <w:lang w:val="pl-PL"/>
        </w:rPr>
        <w:t xml:space="preserve">Kierownikiem budowy będzie: ……………………………………………………………, posiadający (-a) uprawnienia w specjalności </w:t>
      </w:r>
      <w:r>
        <w:rPr>
          <w:lang w:val="pl-PL"/>
        </w:rPr>
        <w:t>konstrukcyjno-budowlanej lub odpowiadające im ważne uprawnienia budowlane odnoszące się do sieci kanalizacyjnych, które zostały wydane na podstawie wcześniej obowiązujących przepisów, a które uprawniają do pełnienia tych funkcji w odpowiednim zakresie.</w:t>
      </w:r>
    </w:p>
    <w:p w:rsidR="006C5346" w:rsidRPr="006F7D13" w:rsidRDefault="006C5346" w:rsidP="006C5346">
      <w:pPr>
        <w:ind w:left="284"/>
        <w:jc w:val="both"/>
        <w:rPr>
          <w:bCs/>
        </w:rPr>
      </w:pPr>
      <w:r>
        <w:t xml:space="preserve">Nr </w:t>
      </w:r>
      <w:proofErr w:type="spellStart"/>
      <w:r>
        <w:t>uprawnień</w:t>
      </w:r>
      <w:proofErr w:type="spellEnd"/>
      <w:r>
        <w:t>: ……………………………………………………………………………...</w:t>
      </w:r>
    </w:p>
    <w:p w:rsidR="006C5346" w:rsidRPr="00803FA5" w:rsidRDefault="006C5346" w:rsidP="006C5346">
      <w:pPr>
        <w:numPr>
          <w:ilvl w:val="0"/>
          <w:numId w:val="13"/>
        </w:numPr>
        <w:suppressAutoHyphens/>
        <w:ind w:left="284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lastRenderedPageBreak/>
        <w:t>Zmiana kierownika budowy oraz pozostałych osób przedstawionych w ofercie przetargowej jest możliwa jedynie za uprzednią pisemną zgodą Zamawiającego.</w:t>
      </w:r>
    </w:p>
    <w:p w:rsidR="006C5346" w:rsidRPr="00803FA5" w:rsidRDefault="006C5346" w:rsidP="006C5346">
      <w:pPr>
        <w:numPr>
          <w:ilvl w:val="0"/>
          <w:numId w:val="13"/>
        </w:numPr>
        <w:suppressAutoHyphens/>
        <w:ind w:left="284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t>Wykonawca z własnej inicjatywy proponuje zmianę osób wyszczególnionych w ust. 3 niniejszego paragrafu w następujących przypadkach:</w:t>
      </w:r>
    </w:p>
    <w:p w:rsidR="006C5346" w:rsidRPr="00803FA5" w:rsidRDefault="006C5346" w:rsidP="006C5346">
      <w:pPr>
        <w:numPr>
          <w:ilvl w:val="0"/>
          <w:numId w:val="14"/>
        </w:numPr>
        <w:suppressAutoHyphens/>
        <w:ind w:left="567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t>śmierci, choroby lub innych zdarzeń losowych;</w:t>
      </w:r>
    </w:p>
    <w:p w:rsidR="006C5346" w:rsidRPr="00803FA5" w:rsidRDefault="006C5346" w:rsidP="006C5346">
      <w:pPr>
        <w:numPr>
          <w:ilvl w:val="0"/>
          <w:numId w:val="14"/>
        </w:numPr>
        <w:suppressAutoHyphens/>
        <w:ind w:left="567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t>jeżeli zmiana tych osób stanie się konieczna z jakichkolwiek innych przyczyn niezależnych o</w:t>
      </w:r>
      <w:r>
        <w:rPr>
          <w:bCs/>
          <w:lang w:val="pl-PL"/>
        </w:rPr>
        <w:t>d</w:t>
      </w:r>
      <w:r w:rsidRPr="00803FA5">
        <w:rPr>
          <w:bCs/>
          <w:lang w:val="pl-PL"/>
        </w:rPr>
        <w:t xml:space="preserve"> Wykonawcy.</w:t>
      </w:r>
    </w:p>
    <w:p w:rsidR="006C5346" w:rsidRPr="00803FA5" w:rsidRDefault="006C5346" w:rsidP="006C5346">
      <w:pPr>
        <w:numPr>
          <w:ilvl w:val="0"/>
          <w:numId w:val="13"/>
        </w:numPr>
        <w:suppressAutoHyphens/>
        <w:ind w:left="284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t>W przypadku zmiany osób wyszczególnionych w ust. 3 niniejszego paragrafu, nowe osoby powołane do pełnienia ww. obowiązków muszą spełniać wymagania określone w specyfikacji istotnych warunków zamówi</w:t>
      </w:r>
      <w:r w:rsidR="00004EF6">
        <w:rPr>
          <w:bCs/>
          <w:lang w:val="pl-PL"/>
        </w:rPr>
        <w:t>enia.</w:t>
      </w:r>
    </w:p>
    <w:p w:rsidR="006C5346" w:rsidRPr="00803FA5" w:rsidRDefault="006C5346" w:rsidP="006C5346">
      <w:pPr>
        <w:numPr>
          <w:ilvl w:val="0"/>
          <w:numId w:val="13"/>
        </w:numPr>
        <w:suppressAutoHyphens/>
        <w:ind w:left="284" w:hanging="284"/>
        <w:jc w:val="both"/>
        <w:rPr>
          <w:bCs/>
          <w:lang w:val="pl-PL"/>
        </w:rPr>
      </w:pPr>
      <w:r w:rsidRPr="00803FA5">
        <w:rPr>
          <w:bCs/>
          <w:lang w:val="pl-PL"/>
        </w:rPr>
        <w:t xml:space="preserve">Zamawiający może także zażądać od Wykonawcy zmiany osób, o których mowa w ust. 3 niniejszego paragrafu, jeżeli uzna, że nie wykonują należycie swoich obowiązków. Wykonawca obowiązany jest dokonać zmiany tych osób w terminie nie dłuższym niż </w:t>
      </w:r>
      <w:r w:rsidRPr="00803FA5">
        <w:rPr>
          <w:b/>
          <w:bCs/>
          <w:lang w:val="pl-PL"/>
        </w:rPr>
        <w:t>14 dni</w:t>
      </w:r>
      <w:r w:rsidRPr="00803FA5">
        <w:rPr>
          <w:bCs/>
          <w:lang w:val="pl-PL"/>
        </w:rPr>
        <w:t xml:space="preserve"> od daty złożenia wniosku przez Zamawiającego.</w:t>
      </w:r>
    </w:p>
    <w:p w:rsidR="006C5346" w:rsidRDefault="006C5346" w:rsidP="006C5346">
      <w:pPr>
        <w:tabs>
          <w:tab w:val="left" w:pos="284"/>
        </w:tabs>
        <w:suppressAutoHyphens/>
        <w:jc w:val="both"/>
        <w:rPr>
          <w:lang w:val="pl-PL"/>
        </w:rPr>
      </w:pPr>
    </w:p>
    <w:p w:rsidR="006C5346" w:rsidRDefault="006C5346" w:rsidP="006C5346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6C5346" w:rsidRPr="0039601E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 xml:space="preserve">Strony ustalają, że data podpisania protokołu odbioru końcowego przez </w:t>
      </w:r>
      <w:r>
        <w:rPr>
          <w:bCs/>
          <w:lang w:val="pl-PL"/>
        </w:rPr>
        <w:t>Inspektora nadzoru inwestorskiego</w:t>
      </w:r>
      <w:r w:rsidRPr="0039601E">
        <w:rPr>
          <w:bCs/>
          <w:lang w:val="pl-PL"/>
        </w:rPr>
        <w:t xml:space="preserve"> oraz Zamawiającego jest datą zakończenia realizacji przedmiotu umowy.</w:t>
      </w:r>
    </w:p>
    <w:p w:rsidR="006C5346" w:rsidRPr="0039601E" w:rsidRDefault="006C5346" w:rsidP="006C5346">
      <w:pPr>
        <w:ind w:left="284"/>
        <w:jc w:val="both"/>
        <w:rPr>
          <w:bCs/>
          <w:lang w:val="pl-PL"/>
        </w:rPr>
      </w:pPr>
      <w:r w:rsidRPr="0039601E">
        <w:rPr>
          <w:bCs/>
          <w:lang w:val="pl-PL"/>
        </w:rPr>
        <w:t>Protokół odbioru końcowego stanowić</w:t>
      </w:r>
      <w:r w:rsidR="00004EF6">
        <w:rPr>
          <w:bCs/>
          <w:lang w:val="pl-PL"/>
        </w:rPr>
        <w:t xml:space="preserve"> będzie podstawę do </w:t>
      </w:r>
      <w:r w:rsidRPr="0039601E">
        <w:rPr>
          <w:bCs/>
          <w:lang w:val="pl-PL"/>
        </w:rPr>
        <w:t xml:space="preserve"> rozliczenia wykonanego przedmiotu umowy.</w:t>
      </w:r>
    </w:p>
    <w:p w:rsidR="006C5346" w:rsidRPr="0039601E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Rozpoczęcie czynności odbioru</w:t>
      </w:r>
      <w:r w:rsidR="00B25E26">
        <w:rPr>
          <w:bCs/>
          <w:lang w:val="pl-PL"/>
        </w:rPr>
        <w:t xml:space="preserve"> końco</w:t>
      </w:r>
      <w:r>
        <w:rPr>
          <w:bCs/>
          <w:lang w:val="pl-PL"/>
        </w:rPr>
        <w:t>wego</w:t>
      </w:r>
      <w:r w:rsidRPr="0039601E">
        <w:rPr>
          <w:bCs/>
          <w:lang w:val="pl-PL"/>
        </w:rPr>
        <w:t xml:space="preserve"> nastąpi w terminie </w:t>
      </w:r>
      <w:r w:rsidRPr="0039601E">
        <w:rPr>
          <w:b/>
          <w:bCs/>
          <w:lang w:val="pl-PL"/>
        </w:rPr>
        <w:t>7 dni</w:t>
      </w:r>
      <w:r w:rsidRPr="0039601E">
        <w:rPr>
          <w:bCs/>
          <w:lang w:val="pl-PL"/>
        </w:rPr>
        <w:t>, licząc od daty zgłoszenia przez</w:t>
      </w:r>
      <w:r w:rsidR="00B25E26">
        <w:rPr>
          <w:bCs/>
          <w:lang w:val="pl-PL"/>
        </w:rPr>
        <w:t xml:space="preserve"> Wykonawcę gotowości do odbioru.</w:t>
      </w:r>
      <w:r w:rsidRPr="0039601E">
        <w:rPr>
          <w:bCs/>
          <w:lang w:val="pl-PL"/>
        </w:rPr>
        <w:t xml:space="preserve"> Zakończenie czynności odbioru winno nastąpić najpóźniej dziesiątego dnia, licząc od dnia ich rozpoczęcia.</w:t>
      </w:r>
    </w:p>
    <w:p w:rsidR="006C5346" w:rsidRPr="00B25E26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B25E26">
        <w:rPr>
          <w:bCs/>
          <w:lang w:val="pl-PL"/>
        </w:rPr>
        <w:t>W czynnościach odbioru końcowego powinni uczestniczyć ró</w:t>
      </w:r>
      <w:r w:rsidR="00B25E26" w:rsidRPr="00B25E26">
        <w:rPr>
          <w:bCs/>
          <w:lang w:val="pl-PL"/>
        </w:rPr>
        <w:t>wnież przedstawiciele Wykonawcy.</w:t>
      </w:r>
    </w:p>
    <w:p w:rsidR="006C5346" w:rsidRPr="0039601E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98744D">
        <w:rPr>
          <w:bCs/>
          <w:lang w:val="pl-PL"/>
        </w:rPr>
        <w:t xml:space="preserve">Na co najmniej </w:t>
      </w:r>
      <w:r w:rsidRPr="0098744D">
        <w:rPr>
          <w:b/>
          <w:bCs/>
          <w:lang w:val="pl-PL"/>
        </w:rPr>
        <w:t>5 dni</w:t>
      </w:r>
      <w:r w:rsidRPr="0098744D">
        <w:rPr>
          <w:bCs/>
          <w:lang w:val="pl-PL"/>
        </w:rPr>
        <w:t xml:space="preserve"> przed dniem odbioru końcowego, Wykonawca przedłoży Inspektorowi nadzoru </w:t>
      </w:r>
      <w:r w:rsidR="00004EF6">
        <w:rPr>
          <w:bCs/>
          <w:lang w:val="pl-PL"/>
        </w:rPr>
        <w:t xml:space="preserve">inwestorskiego </w:t>
      </w:r>
      <w:r w:rsidRPr="0039601E">
        <w:rPr>
          <w:bCs/>
          <w:lang w:val="pl-PL"/>
        </w:rPr>
        <w:t xml:space="preserve">wszystkie dokumenty pozwalające na ocenę prawidłowości </w:t>
      </w:r>
      <w:r w:rsidR="00493FBB">
        <w:rPr>
          <w:bCs/>
          <w:lang w:val="pl-PL"/>
        </w:rPr>
        <w:t xml:space="preserve">wykonania przedmiotu odbioru, w szczególności </w:t>
      </w:r>
      <w:r w:rsidRPr="0039601E">
        <w:rPr>
          <w:bCs/>
          <w:lang w:val="pl-PL"/>
        </w:rPr>
        <w:t>wszelkie certyfi</w:t>
      </w:r>
      <w:r w:rsidR="00493FBB">
        <w:rPr>
          <w:bCs/>
          <w:lang w:val="pl-PL"/>
        </w:rPr>
        <w:t>katy na zastosowane materiały.</w:t>
      </w:r>
      <w:r w:rsidRPr="0039601E">
        <w:rPr>
          <w:bCs/>
          <w:lang w:val="pl-PL"/>
        </w:rPr>
        <w:t xml:space="preserve"> Koszt uzyskania tych dokumentów obciąża Wykonawcę.</w:t>
      </w:r>
    </w:p>
    <w:p w:rsidR="006C5346" w:rsidRPr="0039601E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Z czynności odbioru zostanie sporządzony protokół, który zawier</w:t>
      </w:r>
      <w:r>
        <w:rPr>
          <w:bCs/>
          <w:lang w:val="pl-PL"/>
        </w:rPr>
        <w:t>ać będzie wszystkie ustalenia i </w:t>
      </w:r>
      <w:r w:rsidRPr="0039601E">
        <w:rPr>
          <w:bCs/>
          <w:lang w:val="pl-PL"/>
        </w:rPr>
        <w:t>zalecenia poczynione w trakcie odbioru.</w:t>
      </w:r>
    </w:p>
    <w:p w:rsidR="006C5346" w:rsidRPr="0039601E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 xml:space="preserve">Jeżeli odbiór nie został dokonany w ustalonych terminach z winy </w:t>
      </w:r>
      <w:r>
        <w:rPr>
          <w:bCs/>
          <w:lang w:val="pl-PL"/>
        </w:rPr>
        <w:t>Inspektora nadzoru inwestorskiego</w:t>
      </w:r>
      <w:r w:rsidRPr="0039601E">
        <w:rPr>
          <w:bCs/>
          <w:lang w:val="pl-PL"/>
        </w:rPr>
        <w:t xml:space="preserve"> lub Zamawiającego pomimo zgłoszenia gotowości odbi</w:t>
      </w:r>
      <w:r>
        <w:rPr>
          <w:bCs/>
          <w:lang w:val="pl-PL"/>
        </w:rPr>
        <w:t xml:space="preserve">oru, Wykonawca nie pozostaje w </w:t>
      </w:r>
      <w:r w:rsidRPr="0039601E">
        <w:rPr>
          <w:bCs/>
          <w:lang w:val="pl-PL"/>
        </w:rPr>
        <w:t>zwłoce ze spełnieniem zobowiązania wynikającego z umowy.</w:t>
      </w:r>
    </w:p>
    <w:p w:rsidR="006C5346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Jeżeli w toku czynności odbioru zostanie stwierdzone, że przedmiot odbioru nie osiągnął gotowości do odbioru z powodu niezakończenia robó</w:t>
      </w:r>
      <w:r>
        <w:rPr>
          <w:bCs/>
          <w:lang w:val="pl-PL"/>
        </w:rPr>
        <w:t xml:space="preserve">t, Zamawiający odmówi odbioru z </w:t>
      </w:r>
      <w:r w:rsidRPr="0039601E">
        <w:rPr>
          <w:bCs/>
          <w:lang w:val="pl-PL"/>
        </w:rPr>
        <w:t>winy Wykonawcy.</w:t>
      </w:r>
    </w:p>
    <w:p w:rsidR="006C5346" w:rsidRPr="0039601E" w:rsidRDefault="006C5346" w:rsidP="006C5346">
      <w:pPr>
        <w:numPr>
          <w:ilvl w:val="0"/>
          <w:numId w:val="15"/>
        </w:numPr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Jeżeli w toku czynności odbioru końcowego przedmiotu umowy zostaną stwierdzone wady:</w:t>
      </w:r>
    </w:p>
    <w:p w:rsidR="006C5346" w:rsidRPr="0039601E" w:rsidRDefault="006C5346" w:rsidP="006C5346">
      <w:pPr>
        <w:numPr>
          <w:ilvl w:val="1"/>
          <w:numId w:val="15"/>
        </w:numPr>
        <w:suppressAutoHyphens/>
        <w:ind w:left="993" w:hanging="567"/>
        <w:jc w:val="both"/>
        <w:rPr>
          <w:bCs/>
          <w:lang w:val="pl-PL"/>
        </w:rPr>
      </w:pPr>
      <w:r w:rsidRPr="0039601E">
        <w:rPr>
          <w:bCs/>
          <w:lang w:val="pl-PL"/>
        </w:rPr>
        <w:t>nadające się do usunięcia, Zamawiający może zażądać usunięcia wad, wyznaczając odpowiedni termin – fakt usunięcia wad zostanie stwierdzony protokolarnie;</w:t>
      </w:r>
    </w:p>
    <w:p w:rsidR="006C5346" w:rsidRPr="0039601E" w:rsidRDefault="006C5346" w:rsidP="006C5346">
      <w:pPr>
        <w:numPr>
          <w:ilvl w:val="1"/>
          <w:numId w:val="15"/>
        </w:numPr>
        <w:suppressAutoHyphens/>
        <w:ind w:left="993" w:hanging="567"/>
        <w:jc w:val="both"/>
        <w:rPr>
          <w:bCs/>
          <w:lang w:val="pl-PL"/>
        </w:rPr>
      </w:pPr>
      <w:r w:rsidRPr="0039601E">
        <w:rPr>
          <w:bCs/>
          <w:lang w:val="pl-PL"/>
        </w:rPr>
        <w:t>nienadające się do usunięcia, to Zamawiający może:</w:t>
      </w:r>
    </w:p>
    <w:p w:rsidR="006C5346" w:rsidRPr="0039601E" w:rsidRDefault="006C5346" w:rsidP="006C5346">
      <w:pPr>
        <w:numPr>
          <w:ilvl w:val="2"/>
          <w:numId w:val="15"/>
        </w:numPr>
        <w:suppressAutoHyphens/>
        <w:ind w:left="1701" w:hanging="708"/>
        <w:jc w:val="both"/>
        <w:rPr>
          <w:bCs/>
          <w:lang w:val="pl-PL"/>
        </w:rPr>
      </w:pPr>
      <w:r w:rsidRPr="0039601E">
        <w:rPr>
          <w:bCs/>
          <w:lang w:val="pl-PL"/>
        </w:rPr>
        <w:t>jeżeli wady umożliwiają użytkowanie obiektu zgodnie z jego przeznaczeniem, obniżyć wynagrodzenie Wykonawcy odpowiednio do utraconej wartości użytkowej, estetycznej i technicznej;</w:t>
      </w:r>
    </w:p>
    <w:p w:rsidR="006C5346" w:rsidRPr="0039601E" w:rsidRDefault="006C5346" w:rsidP="006C5346">
      <w:pPr>
        <w:numPr>
          <w:ilvl w:val="2"/>
          <w:numId w:val="15"/>
        </w:numPr>
        <w:suppressAutoHyphens/>
        <w:ind w:left="1701" w:hanging="708"/>
        <w:jc w:val="both"/>
        <w:rPr>
          <w:bCs/>
          <w:lang w:val="pl-PL"/>
        </w:rPr>
      </w:pPr>
      <w:r w:rsidRPr="0039601E">
        <w:rPr>
          <w:bCs/>
          <w:lang w:val="pl-PL"/>
        </w:rPr>
        <w:t>jeżeli wady uniemożliwiają użytkowanie wykonanych elementów obiektu zgodnie z przeznaczeniem to Zamawiający zażąda rozebrania elementów obiektu z wadami na koszt i ryzyko Wykonawcy oraz ponownego ich wykonania bez dodatkowego wynagrodzenia.</w:t>
      </w:r>
    </w:p>
    <w:p w:rsidR="006C5346" w:rsidRPr="00493FBB" w:rsidRDefault="006C5346" w:rsidP="006C5346">
      <w:pPr>
        <w:numPr>
          <w:ilvl w:val="0"/>
          <w:numId w:val="15"/>
        </w:numPr>
        <w:suppressAutoHyphens/>
        <w:ind w:left="426" w:hanging="426"/>
        <w:jc w:val="both"/>
        <w:rPr>
          <w:bCs/>
        </w:rPr>
      </w:pPr>
      <w:r w:rsidRPr="00493FBB">
        <w:rPr>
          <w:bCs/>
          <w:lang w:val="pl-PL"/>
        </w:rPr>
        <w:t xml:space="preserve">Jeżeli w trakcie realizacji robót Zamawiający zażąda badań, które nie były przewidziane niniejszą umową, to Wykonawca zobowiązany jest przeprowadzić te badania. Jeżeli w rezultacie przeprowadzenia tych badań okaże się, że zastosowane materiały bądź wykonane roboty są niezgodne z umową, to koszty badań dodatkowych obciążają Wykonawcę. </w:t>
      </w:r>
      <w:r w:rsidRPr="00493FBB">
        <w:rPr>
          <w:bCs/>
        </w:rPr>
        <w:t xml:space="preserve">W </w:t>
      </w:r>
      <w:proofErr w:type="spellStart"/>
      <w:r w:rsidRPr="00493FBB">
        <w:rPr>
          <w:bCs/>
        </w:rPr>
        <w:t>przeciwnym</w:t>
      </w:r>
      <w:proofErr w:type="spellEnd"/>
      <w:r w:rsidRPr="00493FBB">
        <w:rPr>
          <w:bCs/>
        </w:rPr>
        <w:t xml:space="preserve"> </w:t>
      </w:r>
      <w:proofErr w:type="spellStart"/>
      <w:r w:rsidRPr="00493FBB">
        <w:rPr>
          <w:bCs/>
        </w:rPr>
        <w:t>wypadku</w:t>
      </w:r>
      <w:proofErr w:type="spellEnd"/>
      <w:r w:rsidRPr="00493FBB">
        <w:rPr>
          <w:bCs/>
        </w:rPr>
        <w:t xml:space="preserve"> </w:t>
      </w:r>
      <w:proofErr w:type="spellStart"/>
      <w:r w:rsidRPr="00493FBB">
        <w:rPr>
          <w:bCs/>
        </w:rPr>
        <w:t>koszty</w:t>
      </w:r>
      <w:proofErr w:type="spellEnd"/>
      <w:r w:rsidRPr="00493FBB">
        <w:rPr>
          <w:bCs/>
        </w:rPr>
        <w:t xml:space="preserve"> </w:t>
      </w:r>
      <w:proofErr w:type="spellStart"/>
      <w:r w:rsidRPr="00493FBB">
        <w:rPr>
          <w:bCs/>
        </w:rPr>
        <w:t>tych</w:t>
      </w:r>
      <w:proofErr w:type="spellEnd"/>
      <w:r w:rsidRPr="00493FBB">
        <w:rPr>
          <w:bCs/>
        </w:rPr>
        <w:t xml:space="preserve"> </w:t>
      </w:r>
      <w:proofErr w:type="spellStart"/>
      <w:r w:rsidRPr="00493FBB">
        <w:rPr>
          <w:bCs/>
        </w:rPr>
        <w:t>badań</w:t>
      </w:r>
      <w:proofErr w:type="spellEnd"/>
      <w:r w:rsidRPr="00493FBB">
        <w:rPr>
          <w:bCs/>
        </w:rPr>
        <w:t xml:space="preserve"> </w:t>
      </w:r>
      <w:proofErr w:type="spellStart"/>
      <w:r w:rsidRPr="00493FBB">
        <w:rPr>
          <w:bCs/>
        </w:rPr>
        <w:t>obciążają</w:t>
      </w:r>
      <w:proofErr w:type="spellEnd"/>
      <w:r w:rsidRPr="00493FBB">
        <w:rPr>
          <w:bCs/>
        </w:rPr>
        <w:t xml:space="preserve"> </w:t>
      </w:r>
      <w:proofErr w:type="spellStart"/>
      <w:r w:rsidRPr="00493FBB">
        <w:rPr>
          <w:bCs/>
        </w:rPr>
        <w:t>Zamawiającego</w:t>
      </w:r>
      <w:proofErr w:type="spellEnd"/>
      <w:r w:rsidRPr="00493FBB">
        <w:rPr>
          <w:bCs/>
        </w:rPr>
        <w:t>.</w:t>
      </w:r>
    </w:p>
    <w:p w:rsidR="006C5346" w:rsidRPr="00493FBB" w:rsidRDefault="006C5346" w:rsidP="006C5346">
      <w:pPr>
        <w:tabs>
          <w:tab w:val="left" w:pos="284"/>
        </w:tabs>
        <w:suppressAutoHyphens/>
        <w:jc w:val="both"/>
        <w:rPr>
          <w:lang w:val="pl-PL"/>
        </w:rPr>
      </w:pPr>
    </w:p>
    <w:p w:rsidR="006C5346" w:rsidRDefault="006C5346" w:rsidP="006C5346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Strony postanawiają, że odpowiedzialność Wykonawcy z tytułu ręk</w:t>
      </w:r>
      <w:r>
        <w:rPr>
          <w:bCs/>
          <w:lang w:val="pl-PL"/>
        </w:rPr>
        <w:t>ojmi za wady fizyczne każdego z </w:t>
      </w:r>
      <w:r w:rsidRPr="0039601E">
        <w:rPr>
          <w:bCs/>
          <w:lang w:val="pl-PL"/>
        </w:rPr>
        <w:t xml:space="preserve">elementów przedmiotu umowy wynosi </w:t>
      </w:r>
      <w:r>
        <w:rPr>
          <w:b/>
          <w:bCs/>
          <w:lang w:val="pl-PL"/>
        </w:rPr>
        <w:t>36 miesięcy</w:t>
      </w:r>
      <w:r w:rsidRPr="0039601E">
        <w:rPr>
          <w:bCs/>
          <w:lang w:val="pl-PL"/>
        </w:rPr>
        <w:t>, licząc od dnia odbioru końcowego całego przedmiotu umowy.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 xml:space="preserve">Strony umowy postanawiają, że Wykonawca udziela </w:t>
      </w:r>
      <w:r w:rsidRPr="0039601E">
        <w:rPr>
          <w:b/>
          <w:bCs/>
          <w:lang w:val="pl-PL"/>
        </w:rPr>
        <w:t>36-miesięcznej</w:t>
      </w:r>
      <w:r w:rsidRPr="0039601E">
        <w:rPr>
          <w:bCs/>
          <w:lang w:val="pl-PL"/>
        </w:rPr>
        <w:t xml:space="preserve"> gwarancji za wady fizyczne każdego z elementów przedmiotu umowy, licząc od dnia odbioru końcowego całego przedmiotu umowy z wyjątkiem urządzeń, na które ich producenci udzielili dłuższego okresu gwarancji – wg gwarancji producenta, z zastrzeżeniem maksymalnego okresu – w przypadku oferowania przez producenta opcjonalnych okresów gwarancji.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Dokumenty gwarancyjne Wykonawca zobowiązany jest dostarczyć w dacie odbioru końcowego, jako załącznik do protokołu.</w:t>
      </w:r>
    </w:p>
    <w:p w:rsidR="006C5346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</w:rPr>
      </w:pPr>
      <w:proofErr w:type="spellStart"/>
      <w:r>
        <w:rPr>
          <w:bCs/>
        </w:rPr>
        <w:t>Gwarancja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obejmuje</w:t>
      </w:r>
      <w:proofErr w:type="spellEnd"/>
      <w:r>
        <w:rPr>
          <w:bCs/>
        </w:rPr>
        <w:t>:</w:t>
      </w:r>
    </w:p>
    <w:p w:rsidR="006C5346" w:rsidRPr="0039601E" w:rsidRDefault="006C5346" w:rsidP="006C5346">
      <w:pPr>
        <w:numPr>
          <w:ilvl w:val="0"/>
          <w:numId w:val="17"/>
        </w:numPr>
        <w:suppressAutoHyphens/>
        <w:ind w:left="567" w:hanging="283"/>
        <w:jc w:val="both"/>
        <w:rPr>
          <w:bCs/>
          <w:lang w:val="pl-PL"/>
        </w:rPr>
      </w:pPr>
      <w:r w:rsidRPr="0039601E">
        <w:rPr>
          <w:bCs/>
          <w:lang w:val="pl-PL"/>
        </w:rPr>
        <w:t>przeglądy gwarancyjne zapewniające bezusterkową eksploatację w okresach udzielonej gwarancji;</w:t>
      </w:r>
    </w:p>
    <w:p w:rsidR="006C5346" w:rsidRPr="0039601E" w:rsidRDefault="006C5346" w:rsidP="006C5346">
      <w:pPr>
        <w:numPr>
          <w:ilvl w:val="0"/>
          <w:numId w:val="17"/>
        </w:numPr>
        <w:suppressAutoHyphens/>
        <w:ind w:left="567" w:hanging="283"/>
        <w:jc w:val="both"/>
        <w:rPr>
          <w:bCs/>
          <w:lang w:val="pl-PL"/>
        </w:rPr>
      </w:pPr>
      <w:r w:rsidRPr="0039601E">
        <w:rPr>
          <w:bCs/>
          <w:lang w:val="pl-PL"/>
        </w:rPr>
        <w:t>usuwanie wszelkich wad i usterek tkwiących w przedmiocie rzeczy w momencie sprzedaży oraz powstałych w okresie gwarancji.</w:t>
      </w:r>
    </w:p>
    <w:p w:rsidR="006C5346" w:rsidRPr="0039601E" w:rsidRDefault="006C5346" w:rsidP="006C5346">
      <w:pPr>
        <w:ind w:left="284"/>
        <w:jc w:val="both"/>
        <w:rPr>
          <w:bCs/>
          <w:lang w:val="pl-PL"/>
        </w:rPr>
      </w:pPr>
      <w:r w:rsidRPr="0039601E">
        <w:rPr>
          <w:bCs/>
          <w:lang w:val="pl-PL"/>
        </w:rPr>
        <w:t>Koszty przeglądów gwarancyjnych oraz koszty materiałów eksploatacyjnych niezbędnych do prawidłowego funkcjonowania zamontowanych urządzeń (rzeczy) ponosi Wykonawca.</w:t>
      </w:r>
    </w:p>
    <w:p w:rsidR="006C5346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Nie podlegają uprawnieniom z tytułu gwarancji wady i usterki powstałe wskutek:</w:t>
      </w:r>
    </w:p>
    <w:p w:rsidR="006C5346" w:rsidRPr="0039601E" w:rsidRDefault="006C5346" w:rsidP="006C5346">
      <w:pPr>
        <w:numPr>
          <w:ilvl w:val="0"/>
          <w:numId w:val="18"/>
        </w:numPr>
        <w:suppressAutoHyphens/>
        <w:ind w:left="567" w:hanging="283"/>
        <w:jc w:val="both"/>
        <w:rPr>
          <w:bCs/>
          <w:lang w:val="pl-PL"/>
        </w:rPr>
      </w:pPr>
      <w:r w:rsidRPr="0039601E">
        <w:rPr>
          <w:bCs/>
          <w:lang w:val="pl-PL"/>
        </w:rPr>
        <w:t>działania siły wyższej albo wyłącznie z winy użytkownika lub osoby trzeciej, za którą Wykonawca nie ponosi odpowiedzialności;</w:t>
      </w:r>
    </w:p>
    <w:p w:rsidR="006C5346" w:rsidRPr="0039601E" w:rsidRDefault="006C5346" w:rsidP="006C5346">
      <w:pPr>
        <w:numPr>
          <w:ilvl w:val="0"/>
          <w:numId w:val="18"/>
        </w:numPr>
        <w:suppressAutoHyphens/>
        <w:ind w:left="567" w:hanging="283"/>
        <w:jc w:val="both"/>
        <w:rPr>
          <w:bCs/>
          <w:lang w:val="pl-PL"/>
        </w:rPr>
      </w:pPr>
      <w:r w:rsidRPr="0039601E">
        <w:rPr>
          <w:bCs/>
          <w:lang w:val="pl-PL"/>
        </w:rPr>
        <w:t>normalnego zużycia wybudowanych obiektów lub jego części;</w:t>
      </w:r>
    </w:p>
    <w:p w:rsidR="006C5346" w:rsidRPr="0039601E" w:rsidRDefault="006C5346" w:rsidP="006C5346">
      <w:pPr>
        <w:numPr>
          <w:ilvl w:val="0"/>
          <w:numId w:val="18"/>
        </w:numPr>
        <w:suppressAutoHyphens/>
        <w:ind w:left="567" w:hanging="283"/>
        <w:jc w:val="both"/>
        <w:rPr>
          <w:bCs/>
          <w:lang w:val="pl-PL"/>
        </w:rPr>
      </w:pPr>
      <w:r w:rsidRPr="0039601E">
        <w:rPr>
          <w:bCs/>
          <w:lang w:val="pl-PL"/>
        </w:rPr>
        <w:t>winy użytkownika, w tym uszkodzeń mechanicznych oraz eksploatacji i konserwacji obiektu oraz urządzeń w sposób niezgodny z zasadami eksploatacji.</w:t>
      </w:r>
    </w:p>
    <w:p w:rsidR="006C5346" w:rsidRPr="00C63CB6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color w:val="FF0000"/>
          <w:lang w:val="pl-PL"/>
        </w:rPr>
      </w:pPr>
      <w:r w:rsidRPr="00493FBB">
        <w:rPr>
          <w:bCs/>
          <w:color w:val="000000" w:themeColor="text1"/>
          <w:lang w:val="pl-PL"/>
        </w:rPr>
        <w:t>Wykonawca zobowiązuje się do usunięcia zgłoszonych pisemnie przez użytkownika wad i usterek w terminie 14 dni</w:t>
      </w:r>
      <w:r w:rsidR="00493FBB" w:rsidRPr="00493FBB">
        <w:rPr>
          <w:bCs/>
          <w:color w:val="000000" w:themeColor="text1"/>
          <w:lang w:val="pl-PL"/>
        </w:rPr>
        <w:t xml:space="preserve"> kalendarzowych</w:t>
      </w:r>
      <w:r w:rsidR="00493FBB">
        <w:rPr>
          <w:bCs/>
          <w:lang w:val="pl-PL"/>
        </w:rPr>
        <w:t>.</w:t>
      </w:r>
    </w:p>
    <w:p w:rsidR="006C5346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 xml:space="preserve">Jeżeli usunięcie wady lub usterki ze względów technicznych nie jest możliwe w terminie </w:t>
      </w:r>
      <w:r w:rsidRPr="0039601E">
        <w:rPr>
          <w:b/>
          <w:bCs/>
          <w:lang w:val="pl-PL"/>
        </w:rPr>
        <w:t>14 dni</w:t>
      </w:r>
      <w:r w:rsidRPr="0039601E">
        <w:rPr>
          <w:bCs/>
          <w:lang w:val="pl-PL"/>
        </w:rPr>
        <w:t xml:space="preserve"> kalendarzowych,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wady lub usterki.</w:t>
      </w:r>
    </w:p>
    <w:p w:rsidR="006C5346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W przypadku odmowy usunięcia wad lub usterek ze strony Wyko</w:t>
      </w:r>
      <w:r>
        <w:rPr>
          <w:bCs/>
          <w:lang w:val="pl-PL"/>
        </w:rPr>
        <w:t>nawcy lub niewywiązywaniu się z </w:t>
      </w:r>
      <w:r w:rsidRPr="0039601E">
        <w:rPr>
          <w:bCs/>
          <w:lang w:val="pl-PL"/>
        </w:rPr>
        <w:t xml:space="preserve">terminów, o których mowa w ust. </w:t>
      </w:r>
      <w:r>
        <w:rPr>
          <w:bCs/>
          <w:lang w:val="pl-PL"/>
        </w:rPr>
        <w:t>7</w:t>
      </w:r>
      <w:r w:rsidRPr="0039601E">
        <w:rPr>
          <w:bCs/>
          <w:lang w:val="pl-PL"/>
        </w:rPr>
        <w:t xml:space="preserve"> niniejszego paragrafu, Zamawiający zleci usunięcie tych wad lub usterek innemu podmiotowi, obciążając kosztami Wykonawcę lub</w:t>
      </w:r>
      <w:r>
        <w:rPr>
          <w:bCs/>
          <w:lang w:val="pl-PL"/>
        </w:rPr>
        <w:t xml:space="preserve"> potrącając te koszty z </w:t>
      </w:r>
      <w:r w:rsidRPr="0039601E">
        <w:rPr>
          <w:bCs/>
          <w:lang w:val="pl-PL"/>
        </w:rPr>
        <w:t>kwoty zabezpieczenia należytego wykonania umowy.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Cs/>
          <w:lang w:val="pl-PL"/>
        </w:rPr>
      </w:pPr>
      <w:r w:rsidRPr="0039601E">
        <w:rPr>
          <w:bCs/>
          <w:lang w:val="pl-PL"/>
        </w:rPr>
        <w:t>Na okoliczność usunięcia wad lub usterek spisuje się protokół z udziałem Wykonawcy i Zamawiającego.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bCs/>
          <w:lang w:val="pl-PL"/>
        </w:rPr>
      </w:pPr>
      <w:r w:rsidRPr="0039601E">
        <w:rPr>
          <w:bCs/>
          <w:lang w:val="pl-PL"/>
        </w:rPr>
        <w:t xml:space="preserve">Stwierdzenie usunięcia wad powinno nastąpić nie później niż w ciągu </w:t>
      </w:r>
      <w:r w:rsidRPr="0039601E">
        <w:rPr>
          <w:b/>
          <w:bCs/>
          <w:lang w:val="pl-PL"/>
        </w:rPr>
        <w:t>3 dni</w:t>
      </w:r>
      <w:r w:rsidRPr="0039601E">
        <w:rPr>
          <w:bCs/>
          <w:lang w:val="pl-PL"/>
        </w:rPr>
        <w:t xml:space="preserve"> od daty zawiadomienia Zamawiającego przez Wykonawcę o dokonaniu naprawy.</w:t>
      </w:r>
    </w:p>
    <w:p w:rsidR="006C5346" w:rsidRPr="00493FBB" w:rsidRDefault="006C5346" w:rsidP="006C5346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bCs/>
          <w:color w:val="000000" w:themeColor="text1"/>
          <w:lang w:val="pl-PL"/>
        </w:rPr>
      </w:pPr>
      <w:r w:rsidRPr="00493FBB">
        <w:rPr>
          <w:bCs/>
          <w:color w:val="000000" w:themeColor="text1"/>
          <w:lang w:val="pl-PL"/>
        </w:rPr>
        <w:t>Jeżeli wada lub usterka fizyczna elementu o dłuższym okresie spowodowała uszkodzenie elementu, dla którego okres gwarancji już upłynął, Wykonawca zobowiązuje się do nieodpłatnego usunięcia wad lub usterek w obu elementów.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bCs/>
          <w:lang w:val="pl-PL"/>
        </w:rPr>
      </w:pPr>
      <w:r w:rsidRPr="0039601E">
        <w:rPr>
          <w:bCs/>
          <w:lang w:val="pl-PL"/>
        </w:rPr>
        <w:t xml:space="preserve">W razie stwierdzenia przez Zamawiającego wad lub usterek, okres gwarancyjny zostanie wydłużony o okres pomiędzy datą zawiadomienia Wykonawcy o </w:t>
      </w:r>
      <w:r>
        <w:rPr>
          <w:bCs/>
          <w:lang w:val="pl-PL"/>
        </w:rPr>
        <w:t>stwierdzeniu wad lub usterek, a </w:t>
      </w:r>
      <w:r w:rsidRPr="0039601E">
        <w:rPr>
          <w:bCs/>
          <w:lang w:val="pl-PL"/>
        </w:rPr>
        <w:t>datą ich usunięcia.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bCs/>
          <w:lang w:val="pl-PL"/>
        </w:rPr>
      </w:pPr>
      <w:r w:rsidRPr="0039601E">
        <w:rPr>
          <w:bCs/>
          <w:lang w:val="pl-PL"/>
        </w:rPr>
        <w:t>Wykonawca nie odpowiada za usterki powstałe w wyniku zwłoki w zawiadomieniu go o usterce, jeżeli ta spowodowała inne usterki (uszkodzenia), któr</w:t>
      </w:r>
      <w:r>
        <w:rPr>
          <w:bCs/>
          <w:lang w:val="pl-PL"/>
        </w:rPr>
        <w:t>ych można było uniknąć, gdyby w </w:t>
      </w:r>
      <w:r w:rsidRPr="0039601E">
        <w:rPr>
          <w:bCs/>
          <w:lang w:val="pl-PL"/>
        </w:rPr>
        <w:t>terminie zawiadomiono Wykonawcę o zaistniałej usterce.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bCs/>
          <w:lang w:val="pl-PL"/>
        </w:rPr>
      </w:pPr>
      <w:r w:rsidRPr="0039601E">
        <w:rPr>
          <w:bCs/>
          <w:lang w:val="pl-PL"/>
        </w:rPr>
        <w:lastRenderedPageBreak/>
        <w:t xml:space="preserve">Odbiór poprzedzający zakończenie okresu gwarancji i rękojmi odbędzie się na wniosek Zamawiającego, który zostanie przesłany do Wykonawcy na </w:t>
      </w:r>
      <w:r w:rsidRPr="0039601E">
        <w:rPr>
          <w:b/>
          <w:bCs/>
          <w:lang w:val="pl-PL"/>
        </w:rPr>
        <w:t>30 dni</w:t>
      </w:r>
      <w:r w:rsidRPr="0039601E">
        <w:rPr>
          <w:bCs/>
          <w:lang w:val="pl-PL"/>
        </w:rPr>
        <w:t xml:space="preserve"> przed upływem okresu gwarancji lub rękojmi.</w:t>
      </w:r>
    </w:p>
    <w:p w:rsidR="006C5346" w:rsidRPr="0039601E" w:rsidRDefault="006C5346" w:rsidP="006C5346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bCs/>
          <w:lang w:val="pl-PL"/>
        </w:rPr>
      </w:pPr>
      <w:r w:rsidRPr="0039601E">
        <w:rPr>
          <w:bCs/>
          <w:lang w:val="pl-PL"/>
        </w:rPr>
        <w:t>Zamawiający dokona przeglądu z tytułu rękojmi lub gw</w:t>
      </w:r>
      <w:r>
        <w:rPr>
          <w:bCs/>
          <w:lang w:val="pl-PL"/>
        </w:rPr>
        <w:t>arancji z udziałem Wykonawcy. W </w:t>
      </w:r>
      <w:r w:rsidRPr="0039601E">
        <w:rPr>
          <w:bCs/>
          <w:lang w:val="pl-PL"/>
        </w:rPr>
        <w:t xml:space="preserve">przypadku stwierdzenia wad lub usterek Wykonawca zobowiązuje się do usunięcia tych wad lub usterek w terminie </w:t>
      </w:r>
      <w:r w:rsidRPr="0039601E">
        <w:rPr>
          <w:b/>
          <w:bCs/>
          <w:lang w:val="pl-PL"/>
        </w:rPr>
        <w:t>14 dni</w:t>
      </w:r>
      <w:r w:rsidRPr="0039601E">
        <w:rPr>
          <w:bCs/>
          <w:lang w:val="pl-PL"/>
        </w:rPr>
        <w:t xml:space="preserve"> od daty przeglądu, o ile będzie to technologicznie możliwe. Zamawiający umożliwi dostęp do obiektu w celu usunięcia wady lub usterki.</w:t>
      </w:r>
    </w:p>
    <w:p w:rsidR="006C5346" w:rsidRDefault="006C5346" w:rsidP="006C5346">
      <w:pPr>
        <w:tabs>
          <w:tab w:val="left" w:pos="284"/>
        </w:tabs>
        <w:suppressAutoHyphens/>
        <w:jc w:val="both"/>
        <w:rPr>
          <w:lang w:val="pl-PL"/>
        </w:rPr>
      </w:pPr>
    </w:p>
    <w:p w:rsidR="006C5346" w:rsidRPr="002D0BC4" w:rsidRDefault="006C5346" w:rsidP="006C5346">
      <w:pPr>
        <w:tabs>
          <w:tab w:val="left" w:pos="284"/>
        </w:tabs>
        <w:suppressAutoHyphens/>
        <w:jc w:val="both"/>
        <w:rPr>
          <w:color w:val="FF0000"/>
          <w:lang w:val="pl-PL"/>
        </w:rPr>
      </w:pPr>
    </w:p>
    <w:p w:rsidR="006C5346" w:rsidRDefault="006C5346" w:rsidP="006C5346">
      <w:pPr>
        <w:jc w:val="center"/>
      </w:pPr>
      <w:r>
        <w:rPr>
          <w:b/>
          <w:bCs/>
        </w:rPr>
        <w:t xml:space="preserve">§ </w:t>
      </w:r>
      <w:r w:rsidR="00732852">
        <w:rPr>
          <w:b/>
          <w:bCs/>
        </w:rPr>
        <w:t>9</w:t>
      </w:r>
    </w:p>
    <w:p w:rsidR="006C5346" w:rsidRPr="008C5E16" w:rsidRDefault="00004EF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>
        <w:rPr>
          <w:lang w:val="pl-PL"/>
        </w:rPr>
        <w:t xml:space="preserve">Wykonawca może naliczyć </w:t>
      </w:r>
      <w:r w:rsidR="006C5346" w:rsidRPr="008C5E16">
        <w:rPr>
          <w:lang w:val="pl-PL"/>
        </w:rPr>
        <w:t>Zamawiającemu karę umowną:</w:t>
      </w:r>
    </w:p>
    <w:p w:rsidR="006C5346" w:rsidRPr="008C5E16" w:rsidRDefault="006C5346" w:rsidP="006C5346">
      <w:pPr>
        <w:numPr>
          <w:ilvl w:val="0"/>
          <w:numId w:val="25"/>
        </w:numPr>
        <w:jc w:val="both"/>
        <w:rPr>
          <w:lang w:val="pl-PL"/>
        </w:rPr>
      </w:pPr>
      <w:r w:rsidRPr="008C5E16">
        <w:rPr>
          <w:lang w:val="pl-PL"/>
        </w:rPr>
        <w:t xml:space="preserve">za odstąpienie od umowy przez Zamawiającego z przyczyn, za które odpowiedzialność ponosi Wykonawca – w wysokości </w:t>
      </w:r>
      <w:r w:rsidRPr="008C5E16">
        <w:rPr>
          <w:b/>
          <w:lang w:val="pl-PL"/>
        </w:rPr>
        <w:t>10%</w:t>
      </w:r>
      <w:r w:rsidRPr="008C5E16">
        <w:rPr>
          <w:lang w:val="pl-PL"/>
        </w:rPr>
        <w:t xml:space="preserve"> wynagrodzenia umownego, o którym mowa w § 2 ust. 1 niniejszej umowy;</w:t>
      </w:r>
    </w:p>
    <w:p w:rsidR="006C5346" w:rsidRPr="008C5E16" w:rsidRDefault="006C5346" w:rsidP="006C5346">
      <w:pPr>
        <w:numPr>
          <w:ilvl w:val="0"/>
          <w:numId w:val="25"/>
        </w:numPr>
        <w:jc w:val="both"/>
        <w:rPr>
          <w:lang w:val="pl-PL"/>
        </w:rPr>
      </w:pPr>
      <w:r w:rsidRPr="008C5E16">
        <w:rPr>
          <w:lang w:val="pl-PL"/>
        </w:rPr>
        <w:t xml:space="preserve">za zwłokę w oddaniu określonego w umowie przedmiotu odbioru – w wysokości </w:t>
      </w:r>
      <w:r w:rsidRPr="008C5E16">
        <w:rPr>
          <w:b/>
          <w:lang w:val="pl-PL"/>
        </w:rPr>
        <w:t>0,1%</w:t>
      </w:r>
      <w:r w:rsidRPr="008C5E16">
        <w:rPr>
          <w:lang w:val="pl-PL"/>
        </w:rPr>
        <w:t xml:space="preserve"> wynagrodzenia, o którym mowa w § 2 ust. 1 niniejszej umowy za każdy dzień zwłoki;</w:t>
      </w:r>
    </w:p>
    <w:p w:rsidR="006C5346" w:rsidRPr="008C5E16" w:rsidRDefault="006C5346" w:rsidP="006C5346">
      <w:pPr>
        <w:numPr>
          <w:ilvl w:val="0"/>
          <w:numId w:val="25"/>
        </w:numPr>
        <w:jc w:val="both"/>
        <w:rPr>
          <w:lang w:val="pl-PL"/>
        </w:rPr>
      </w:pPr>
      <w:r w:rsidRPr="008C5E16">
        <w:rPr>
          <w:lang w:val="pl-PL"/>
        </w:rPr>
        <w:t xml:space="preserve">za zwłokę w usunięciu wad stwierdzonych przy odbiorze końcowym lub ostatecznym, czyli po upłynięciu okresu gwarancji – w wysokości </w:t>
      </w:r>
      <w:r w:rsidRPr="008C5E16">
        <w:rPr>
          <w:b/>
          <w:lang w:val="pl-PL"/>
        </w:rPr>
        <w:t>0,1%</w:t>
      </w:r>
      <w:r w:rsidRPr="008C5E16">
        <w:rPr>
          <w:lang w:val="pl-PL"/>
        </w:rPr>
        <w:t xml:space="preserve"> wynagrodzenia, o którym mowa w § 2 ust. 1 niniejszej umowy za każdy dzień zwłoki, liczonej od dnia wyznaczonego na usunięcie wad.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W odniesieniu do innych okoliczności niż wymienione w ust. 1 niniejszego paragrafu Zamawiający nie będzie naliczał kar umownych.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Zamawiający zapłaci Wykonawcy karę umowną za odstąpi</w:t>
      </w:r>
      <w:r>
        <w:rPr>
          <w:lang w:val="pl-PL"/>
        </w:rPr>
        <w:t>enie od umowy przez Wykonawcę z </w:t>
      </w:r>
      <w:r w:rsidRPr="008C5E16">
        <w:rPr>
          <w:lang w:val="pl-PL"/>
        </w:rPr>
        <w:t xml:space="preserve">przyczyn, za które ponosi odpowiedzialność Zamawiający – w wysokości </w:t>
      </w:r>
      <w:r w:rsidRPr="008C5E16">
        <w:rPr>
          <w:b/>
          <w:lang w:val="pl-PL"/>
        </w:rPr>
        <w:t>10%</w:t>
      </w:r>
      <w:r>
        <w:rPr>
          <w:lang w:val="pl-PL"/>
        </w:rPr>
        <w:t xml:space="preserve"> wynagrodzenia, o </w:t>
      </w:r>
      <w:r w:rsidRPr="008C5E16">
        <w:rPr>
          <w:lang w:val="pl-PL"/>
        </w:rPr>
        <w:t>którym mowa w § 2 ust. 1 niniejszej umowy, za wyjątkiem wystąpi</w:t>
      </w:r>
      <w:r>
        <w:rPr>
          <w:lang w:val="pl-PL"/>
        </w:rPr>
        <w:t>enia sytuacji, przedstawionej w </w:t>
      </w:r>
      <w:r w:rsidRPr="008C5E16">
        <w:rPr>
          <w:lang w:val="pl-PL"/>
        </w:rPr>
        <w:t xml:space="preserve">art. 145 ust. 1 ustawy z dnia 29 stycznia 2004 r. Prawo zamówień publicznych (Dz. U. z 2010 r. 113, poz. 759 z </w:t>
      </w:r>
      <w:proofErr w:type="spellStart"/>
      <w:r w:rsidRPr="008C5E16">
        <w:rPr>
          <w:lang w:val="pl-PL"/>
        </w:rPr>
        <w:t>późn</w:t>
      </w:r>
      <w:proofErr w:type="spellEnd"/>
      <w:r w:rsidRPr="008C5E16">
        <w:rPr>
          <w:lang w:val="pl-PL"/>
        </w:rPr>
        <w:t>. zm.).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Kary umowne, dotyczące zwłoki w oddaniu przedmiotu zamówienia oraz za zwłokę w usunięciu wad stwierdzonych przy odbiorze, będą potrącane z faktury końcowej Wykonawcy.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Kary będą potrącane automatycznie bez uzyskiwania zgody Wykonawcy.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Strony umowy mają prawo dochodzić odszkodowania uzupełniającego na zasadach Kodeksu cywilnego, jeżeli szkoda przewyższy wysokość kar umownych.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Zamawiający może usunąć, w zastępstwie Wykonawcy i na</w:t>
      </w:r>
      <w:r>
        <w:rPr>
          <w:lang w:val="pl-PL"/>
        </w:rPr>
        <w:t xml:space="preserve"> jego koszt, wady nieusunięte w </w:t>
      </w:r>
      <w:r w:rsidRPr="008C5E16">
        <w:rPr>
          <w:lang w:val="pl-PL"/>
        </w:rPr>
        <w:t>wyznaczonym terminie.</w:t>
      </w:r>
    </w:p>
    <w:p w:rsidR="006C5346" w:rsidRPr="008C5E16" w:rsidRDefault="006C5346" w:rsidP="006C5346">
      <w:pPr>
        <w:numPr>
          <w:ilvl w:val="0"/>
          <w:numId w:val="24"/>
        </w:numPr>
        <w:ind w:left="284" w:hanging="295"/>
        <w:jc w:val="both"/>
        <w:rPr>
          <w:lang w:val="pl-PL"/>
        </w:rPr>
      </w:pPr>
      <w:r w:rsidRPr="008C5E16">
        <w:rPr>
          <w:lang w:val="pl-PL"/>
        </w:rPr>
        <w:t>W przypadku uzgodnienia zmiany terminów realizacji kara umowna będzie liczona od nowych terminów.</w:t>
      </w:r>
    </w:p>
    <w:p w:rsidR="006C5346" w:rsidRDefault="006C5346" w:rsidP="006C5346">
      <w:pPr>
        <w:tabs>
          <w:tab w:val="left" w:pos="284"/>
        </w:tabs>
        <w:suppressAutoHyphens/>
        <w:jc w:val="both"/>
        <w:rPr>
          <w:lang w:val="pl-PL"/>
        </w:rPr>
      </w:pPr>
    </w:p>
    <w:p w:rsidR="006C5346" w:rsidRPr="004E22A6" w:rsidRDefault="00732852" w:rsidP="006C5346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6C5346" w:rsidRPr="00FA0E24" w:rsidRDefault="006C5346" w:rsidP="006C5346">
      <w:pPr>
        <w:numPr>
          <w:ilvl w:val="0"/>
          <w:numId w:val="26"/>
        </w:numPr>
        <w:suppressAutoHyphens/>
        <w:ind w:left="284" w:hanging="284"/>
        <w:jc w:val="both"/>
        <w:rPr>
          <w:bCs/>
          <w:lang w:val="pl-PL"/>
        </w:rPr>
      </w:pPr>
      <w:r w:rsidRPr="00FA0E24">
        <w:rPr>
          <w:bCs/>
          <w:lang w:val="pl-PL"/>
        </w:rPr>
        <w:t xml:space="preserve">Wykonawca wnosi zabezpieczenie należytego wykonania umowy w wysokości </w:t>
      </w:r>
      <w:r w:rsidRPr="00FA0E24">
        <w:rPr>
          <w:b/>
          <w:bCs/>
          <w:lang w:val="pl-PL"/>
        </w:rPr>
        <w:t>10%</w:t>
      </w:r>
      <w:r w:rsidRPr="00FA0E24">
        <w:rPr>
          <w:bCs/>
          <w:lang w:val="pl-PL"/>
        </w:rPr>
        <w:t xml:space="preserve"> ceny ofertowej brutto, co stanowi kwotę w wysokości: ………………………………………. .zł (słownie złotych: …</w:t>
      </w:r>
      <w:r>
        <w:rPr>
          <w:bCs/>
          <w:lang w:val="pl-PL"/>
        </w:rPr>
        <w:t>………………………………………………………………………), w </w:t>
      </w:r>
      <w:r w:rsidRPr="00FA0E24">
        <w:rPr>
          <w:bCs/>
          <w:lang w:val="pl-PL"/>
        </w:rPr>
        <w:t>formie: ………………………………………………………………………………… .</w:t>
      </w:r>
    </w:p>
    <w:p w:rsidR="006C5346" w:rsidRPr="00FA0E24" w:rsidRDefault="006C5346" w:rsidP="006C5346">
      <w:pPr>
        <w:numPr>
          <w:ilvl w:val="0"/>
          <w:numId w:val="26"/>
        </w:numPr>
        <w:suppressAutoHyphens/>
        <w:ind w:left="284" w:hanging="284"/>
        <w:jc w:val="both"/>
        <w:rPr>
          <w:bCs/>
          <w:lang w:val="pl-PL"/>
        </w:rPr>
      </w:pPr>
      <w:r w:rsidRPr="00FA0E24">
        <w:rPr>
          <w:bCs/>
          <w:lang w:val="pl-PL"/>
        </w:rPr>
        <w:t>W przypadku należytego wykonania robót – 70% zabezpieczenia zostanie zwrócone lub zwolni</w:t>
      </w:r>
      <w:r>
        <w:rPr>
          <w:bCs/>
          <w:lang w:val="pl-PL"/>
        </w:rPr>
        <w:t>one w </w:t>
      </w:r>
      <w:r w:rsidRPr="00FA0E24">
        <w:rPr>
          <w:bCs/>
          <w:lang w:val="pl-PL"/>
        </w:rPr>
        <w:t>ciągu 30 dni po odbiorze końcowym całego przedmiotu umowy potwierdzającym jego należyte wykonanie, o którym mowa w § 7 ust. 1 niniejszej umowy. Pozostała część, tj. 30% zostanie zwrócona lub zwolniona w ciągu 15 dni po upływie okresu rękojmi liczonego od daty odbioru końcowego, o którym mowa w § 7 ust. 1 niniejszej umowy.</w:t>
      </w:r>
    </w:p>
    <w:p w:rsidR="006C5346" w:rsidRPr="00FA0E24" w:rsidRDefault="006C5346" w:rsidP="006C5346">
      <w:pPr>
        <w:numPr>
          <w:ilvl w:val="0"/>
          <w:numId w:val="26"/>
        </w:numPr>
        <w:suppressAutoHyphens/>
        <w:ind w:left="284" w:hanging="284"/>
        <w:jc w:val="both"/>
        <w:rPr>
          <w:bCs/>
          <w:lang w:val="pl-PL"/>
        </w:rPr>
      </w:pPr>
      <w:r w:rsidRPr="00FA0E24">
        <w:rPr>
          <w:bCs/>
          <w:lang w:val="pl-PL"/>
        </w:rPr>
        <w:t xml:space="preserve">W sytuacji, gdy wskutek okoliczności, o których mowa § 4 niniejszej umowy wystąpi konieczność przedłużenia terminu realizacji zamówienia w stosunku do terminu przedstawionego w ofercie przetargowej, Wykonawca przed podpisaniem aneksu lub najpóźniej w dniu jego podpisywania, zobowiązany jest do przedłużenia terminu ważności wniesionego zabezpieczenia należytego </w:t>
      </w:r>
      <w:r w:rsidRPr="00FA0E24">
        <w:rPr>
          <w:bCs/>
          <w:lang w:val="pl-PL"/>
        </w:rPr>
        <w:lastRenderedPageBreak/>
        <w:t>wykonania umowy, albo jeśli nie jest to możliwe, do wniesienia nowego zabezpieczenia na okres wynikający z aneksu do umowy.</w:t>
      </w:r>
    </w:p>
    <w:p w:rsidR="006C5346" w:rsidRPr="00FA0E24" w:rsidRDefault="006C5346" w:rsidP="006C5346">
      <w:pPr>
        <w:numPr>
          <w:ilvl w:val="0"/>
          <w:numId w:val="26"/>
        </w:numPr>
        <w:suppressAutoHyphens/>
        <w:ind w:left="284" w:hanging="284"/>
        <w:jc w:val="both"/>
        <w:rPr>
          <w:bCs/>
          <w:lang w:val="pl-PL"/>
        </w:rPr>
      </w:pPr>
      <w:r w:rsidRPr="00FA0E24">
        <w:rPr>
          <w:bCs/>
          <w:lang w:val="pl-PL"/>
        </w:rPr>
        <w:t>W trakcie realizacji umowy Wykonawca może dokonać zmiany formy zabezpieczenia na jedną lub kilka form, o których mowa w art. 148 ustawy Prawo zamówień publicznych. Zmiana formy zabezpieczenia musi być dokonana z zachowaniem ciągłości zabezpieczenia i bez zmiany jego wysokości.</w:t>
      </w:r>
    </w:p>
    <w:p w:rsidR="006C5346" w:rsidRDefault="006C5346" w:rsidP="006C5346">
      <w:pPr>
        <w:jc w:val="center"/>
        <w:rPr>
          <w:b/>
          <w:bCs/>
          <w:lang w:val="pl-PL"/>
        </w:rPr>
      </w:pPr>
    </w:p>
    <w:p w:rsidR="006C5346" w:rsidRPr="003274FC" w:rsidRDefault="00732852" w:rsidP="006C534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11</w:t>
      </w:r>
    </w:p>
    <w:p w:rsidR="006C5346" w:rsidRPr="003274FC" w:rsidRDefault="006C5346" w:rsidP="006C5346">
      <w:pPr>
        <w:jc w:val="both"/>
        <w:rPr>
          <w:lang w:val="pl-PL"/>
        </w:rPr>
      </w:pPr>
      <w:r w:rsidRPr="003274FC">
        <w:rPr>
          <w:lang w:val="pl-PL"/>
        </w:rPr>
        <w:t>Wszelkie zmiany treści umowy mogą być dokonywane wyłącznie w formie aneksu podpisanego przez obie strony, pod rygorem nieważności.</w:t>
      </w:r>
    </w:p>
    <w:p w:rsidR="006C5346" w:rsidRPr="003274FC" w:rsidRDefault="006C5346" w:rsidP="006C5346">
      <w:pPr>
        <w:jc w:val="center"/>
        <w:rPr>
          <w:lang w:val="pl-PL"/>
        </w:rPr>
      </w:pPr>
    </w:p>
    <w:p w:rsidR="006C5346" w:rsidRPr="003274FC" w:rsidRDefault="00732852" w:rsidP="006C534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12</w:t>
      </w:r>
    </w:p>
    <w:p w:rsidR="006C5346" w:rsidRPr="003274FC" w:rsidRDefault="006C5346" w:rsidP="006C5346">
      <w:pPr>
        <w:jc w:val="both"/>
        <w:rPr>
          <w:lang w:val="pl-PL"/>
        </w:rPr>
      </w:pPr>
      <w:r w:rsidRPr="003274FC">
        <w:rPr>
          <w:lang w:val="pl-PL"/>
        </w:rPr>
        <w:t>W sprawach nieuregulowanych niniejszą umową mają zastosowanie odpowiednie przepisy Prawa zamówień publicznych, Prawa budowlanego wraz z aktami wykonawczymi oraz Kodeksu cywilnego.</w:t>
      </w:r>
    </w:p>
    <w:p w:rsidR="006C5346" w:rsidRPr="003274FC" w:rsidRDefault="006C5346" w:rsidP="006C5346">
      <w:pPr>
        <w:jc w:val="center"/>
        <w:rPr>
          <w:lang w:val="pl-PL"/>
        </w:rPr>
      </w:pPr>
    </w:p>
    <w:p w:rsidR="006C5346" w:rsidRPr="003274FC" w:rsidRDefault="00732852" w:rsidP="006C534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13</w:t>
      </w:r>
    </w:p>
    <w:p w:rsidR="006C5346" w:rsidRPr="003274FC" w:rsidRDefault="006C5346" w:rsidP="006C5346">
      <w:pPr>
        <w:jc w:val="both"/>
        <w:rPr>
          <w:lang w:val="pl-PL"/>
        </w:rPr>
      </w:pPr>
      <w:r w:rsidRPr="003274FC">
        <w:rPr>
          <w:lang w:val="pl-PL"/>
        </w:rPr>
        <w:t>Ewentualne spory powstałe na tle wykonania przedmiotu umowy, strony poddają rozstrzygnięciu sądom powszechnym właściwym dla siedziby Zamawiającego.</w:t>
      </w:r>
    </w:p>
    <w:p w:rsidR="006C5346" w:rsidRPr="003274FC" w:rsidRDefault="006C5346" w:rsidP="006C5346">
      <w:pPr>
        <w:jc w:val="center"/>
        <w:rPr>
          <w:lang w:val="pl-PL"/>
        </w:rPr>
      </w:pPr>
    </w:p>
    <w:p w:rsidR="006C5346" w:rsidRPr="003274FC" w:rsidRDefault="00732852" w:rsidP="006C534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§ 14</w:t>
      </w:r>
    </w:p>
    <w:p w:rsidR="006C5346" w:rsidRPr="003274FC" w:rsidRDefault="006C5346" w:rsidP="006C5346">
      <w:pPr>
        <w:jc w:val="both"/>
        <w:rPr>
          <w:lang w:val="pl-PL"/>
        </w:rPr>
      </w:pPr>
      <w:r w:rsidRPr="003274FC">
        <w:rPr>
          <w:lang w:val="pl-PL"/>
        </w:rPr>
        <w:t xml:space="preserve">Umowę sporządzono w 3 jednobrzmiących egzemplarzach – 2 egzemplarze dla </w:t>
      </w:r>
      <w:r>
        <w:rPr>
          <w:lang w:val="pl-PL"/>
        </w:rPr>
        <w:t>Zamawiającego i 1 </w:t>
      </w:r>
      <w:r w:rsidRPr="003274FC">
        <w:rPr>
          <w:lang w:val="pl-PL"/>
        </w:rPr>
        <w:t>egzemplarz dla Wykonawcy.</w:t>
      </w:r>
    </w:p>
    <w:p w:rsidR="006C5346" w:rsidRDefault="006C5346" w:rsidP="006C5346">
      <w:pPr>
        <w:jc w:val="both"/>
        <w:rPr>
          <w:lang w:val="pl-PL"/>
        </w:rPr>
      </w:pPr>
    </w:p>
    <w:p w:rsidR="006C5346" w:rsidRPr="003274FC" w:rsidRDefault="006C5346" w:rsidP="006C5346">
      <w:pPr>
        <w:jc w:val="both"/>
        <w:rPr>
          <w:lang w:val="pl-PL"/>
        </w:rPr>
      </w:pPr>
    </w:p>
    <w:tbl>
      <w:tblPr>
        <w:tblW w:w="0" w:type="auto"/>
        <w:tblLook w:val="04A0"/>
      </w:tblPr>
      <w:tblGrid>
        <w:gridCol w:w="4960"/>
        <w:gridCol w:w="4961"/>
      </w:tblGrid>
      <w:tr w:rsidR="006C5346" w:rsidRPr="003274FC" w:rsidTr="000A7505">
        <w:tc>
          <w:tcPr>
            <w:tcW w:w="4960" w:type="dxa"/>
          </w:tcPr>
          <w:p w:rsidR="006C5346" w:rsidRPr="003274FC" w:rsidRDefault="006C5346" w:rsidP="000A7505">
            <w:pPr>
              <w:jc w:val="center"/>
              <w:rPr>
                <w:lang w:val="pl-PL"/>
              </w:rPr>
            </w:pPr>
            <w:r w:rsidRPr="003274FC">
              <w:rPr>
                <w:b/>
              </w:rPr>
              <w:t>ZAMAWIAJĄCY:</w:t>
            </w:r>
          </w:p>
        </w:tc>
        <w:tc>
          <w:tcPr>
            <w:tcW w:w="4961" w:type="dxa"/>
          </w:tcPr>
          <w:p w:rsidR="006C5346" w:rsidRPr="003274FC" w:rsidRDefault="006C5346" w:rsidP="000A7505">
            <w:pPr>
              <w:jc w:val="center"/>
              <w:rPr>
                <w:lang w:val="pl-PL"/>
              </w:rPr>
            </w:pPr>
            <w:r w:rsidRPr="003274FC">
              <w:rPr>
                <w:b/>
              </w:rPr>
              <w:t>WYKONAWCA:</w:t>
            </w:r>
          </w:p>
        </w:tc>
      </w:tr>
    </w:tbl>
    <w:p w:rsidR="006C5346" w:rsidRPr="00F51FEE" w:rsidRDefault="006C5346" w:rsidP="006C5346">
      <w:pPr>
        <w:pStyle w:val="Tekstpodstawowy2"/>
        <w:spacing w:after="100" w:afterAutospacing="1"/>
        <w:rPr>
          <w:sz w:val="22"/>
          <w:szCs w:val="22"/>
        </w:rPr>
      </w:pPr>
    </w:p>
    <w:p w:rsidR="007264E7" w:rsidRDefault="007264E7"/>
    <w:sectPr w:rsidR="007264E7" w:rsidSect="000A750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708" w:bottom="1134" w:left="1134" w:header="35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A5" w:rsidRDefault="004765A5" w:rsidP="00B0537B">
      <w:r>
        <w:separator/>
      </w:r>
    </w:p>
  </w:endnote>
  <w:endnote w:type="continuationSeparator" w:id="0">
    <w:p w:rsidR="004765A5" w:rsidRDefault="004765A5" w:rsidP="00B0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5" w:rsidRDefault="004765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65A5" w:rsidRDefault="004765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5" w:rsidRDefault="004765A5">
    <w:pPr>
      <w:pStyle w:val="Stopka"/>
      <w:jc w:val="center"/>
    </w:pPr>
    <w:fldSimple w:instr=" PAGE   \* MERGEFORMAT ">
      <w:r w:rsidR="00004EF6">
        <w:rPr>
          <w:noProof/>
        </w:rPr>
        <w:t>8</w:t>
      </w:r>
    </w:fldSimple>
  </w:p>
  <w:p w:rsidR="004765A5" w:rsidRPr="003A6820" w:rsidRDefault="004765A5" w:rsidP="000A7505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A5" w:rsidRDefault="004765A5" w:rsidP="00B0537B">
      <w:r>
        <w:separator/>
      </w:r>
    </w:p>
  </w:footnote>
  <w:footnote w:type="continuationSeparator" w:id="0">
    <w:p w:rsidR="004765A5" w:rsidRDefault="004765A5" w:rsidP="00B0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5" w:rsidRDefault="004765A5" w:rsidP="000A750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65A5" w:rsidRDefault="004765A5" w:rsidP="000A750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A5" w:rsidRPr="00326A83" w:rsidRDefault="004765A5" w:rsidP="000A7505">
    <w:pPr>
      <w:pStyle w:val="Nagwek"/>
      <w:rPr>
        <w:b/>
        <w:lang w:val="pl-PL"/>
      </w:rPr>
    </w:pPr>
    <w:r>
      <w:rPr>
        <w:b/>
        <w:lang w:val="pl-PL"/>
      </w:rPr>
      <w:t>GKI.7013.8</w:t>
    </w:r>
    <w:r w:rsidRPr="00326A83">
      <w:rPr>
        <w:b/>
        <w:lang w:val="pl-PL"/>
      </w:rPr>
      <w:t>.2013</w:t>
    </w:r>
  </w:p>
  <w:p w:rsidR="004765A5" w:rsidRPr="00326A83" w:rsidRDefault="004765A5" w:rsidP="000A7505">
    <w:pPr>
      <w:jc w:val="both"/>
      <w:rPr>
        <w:b/>
        <w:lang w:val="pl-PL"/>
      </w:rPr>
    </w:pPr>
    <w:r w:rsidRPr="00326A83">
      <w:rPr>
        <w:b/>
        <w:lang w:val="pl-PL"/>
      </w:rPr>
      <w:t xml:space="preserve">Załącznik nr </w:t>
    </w:r>
    <w:r>
      <w:rPr>
        <w:b/>
        <w:lang w:val="pl-PL"/>
      </w:rPr>
      <w:t>8</w:t>
    </w:r>
    <w:r w:rsidRPr="00326A83">
      <w:rPr>
        <w:b/>
        <w:lang w:val="pl-PL"/>
      </w:rPr>
      <w:t xml:space="preserve"> – Wzór </w:t>
    </w:r>
    <w:r>
      <w:rPr>
        <w:b/>
        <w:lang w:val="pl-PL"/>
      </w:rPr>
      <w:t>umowy</w:t>
    </w:r>
  </w:p>
  <w:p w:rsidR="004765A5" w:rsidRPr="00326A83" w:rsidRDefault="004765A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6A63530"/>
    <w:multiLevelType w:val="hybridMultilevel"/>
    <w:tmpl w:val="1E9C9062"/>
    <w:lvl w:ilvl="0" w:tplc="255A68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836EA"/>
    <w:multiLevelType w:val="hybridMultilevel"/>
    <w:tmpl w:val="FD16E474"/>
    <w:lvl w:ilvl="0" w:tplc="135633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325476"/>
    <w:multiLevelType w:val="hybridMultilevel"/>
    <w:tmpl w:val="2910B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7269B"/>
    <w:multiLevelType w:val="hybridMultilevel"/>
    <w:tmpl w:val="8B84B898"/>
    <w:lvl w:ilvl="0" w:tplc="535C4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44A0"/>
    <w:multiLevelType w:val="hybridMultilevel"/>
    <w:tmpl w:val="751E6E48"/>
    <w:lvl w:ilvl="0" w:tplc="D408EF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7C7D8F"/>
    <w:multiLevelType w:val="multilevel"/>
    <w:tmpl w:val="D26C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43D2BE5"/>
    <w:multiLevelType w:val="hybridMultilevel"/>
    <w:tmpl w:val="13F2A26E"/>
    <w:lvl w:ilvl="0" w:tplc="BF70B0A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7001124"/>
    <w:multiLevelType w:val="hybridMultilevel"/>
    <w:tmpl w:val="A35A452A"/>
    <w:lvl w:ilvl="0" w:tplc="4A983E6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2E3731"/>
    <w:multiLevelType w:val="hybridMultilevel"/>
    <w:tmpl w:val="CD9A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E699D"/>
    <w:multiLevelType w:val="multilevel"/>
    <w:tmpl w:val="01B4C93C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2" w:hanging="1800"/>
      </w:pPr>
      <w:rPr>
        <w:rFonts w:hint="default"/>
      </w:rPr>
    </w:lvl>
  </w:abstractNum>
  <w:abstractNum w:abstractNumId="11">
    <w:nsid w:val="22FE1A6B"/>
    <w:multiLevelType w:val="multilevel"/>
    <w:tmpl w:val="41CEEB90"/>
    <w:lvl w:ilvl="0">
      <w:start w:val="5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2" w:hanging="1800"/>
      </w:pPr>
      <w:rPr>
        <w:rFonts w:hint="default"/>
      </w:rPr>
    </w:lvl>
  </w:abstractNum>
  <w:abstractNum w:abstractNumId="12">
    <w:nsid w:val="23B33D26"/>
    <w:multiLevelType w:val="hybridMultilevel"/>
    <w:tmpl w:val="7756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A2E03"/>
    <w:multiLevelType w:val="hybridMultilevel"/>
    <w:tmpl w:val="5122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B219C"/>
    <w:multiLevelType w:val="hybridMultilevel"/>
    <w:tmpl w:val="69EE6C9E"/>
    <w:lvl w:ilvl="0" w:tplc="83AE0A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72193C"/>
    <w:multiLevelType w:val="hybridMultilevel"/>
    <w:tmpl w:val="61F6B7FC"/>
    <w:lvl w:ilvl="0" w:tplc="1356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37FE0"/>
    <w:multiLevelType w:val="hybridMultilevel"/>
    <w:tmpl w:val="EB105D2E"/>
    <w:lvl w:ilvl="0" w:tplc="BE1AA3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1941DB"/>
    <w:multiLevelType w:val="hybridMultilevel"/>
    <w:tmpl w:val="7EF057E0"/>
    <w:lvl w:ilvl="0" w:tplc="1BC6C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595B69"/>
    <w:multiLevelType w:val="hybridMultilevel"/>
    <w:tmpl w:val="46A24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474FB"/>
    <w:multiLevelType w:val="hybridMultilevel"/>
    <w:tmpl w:val="10168B64"/>
    <w:lvl w:ilvl="0" w:tplc="135633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EE04028"/>
    <w:multiLevelType w:val="hybridMultilevel"/>
    <w:tmpl w:val="3D4CF52E"/>
    <w:lvl w:ilvl="0" w:tplc="53E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AD14933"/>
    <w:multiLevelType w:val="hybridMultilevel"/>
    <w:tmpl w:val="D52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46572D"/>
    <w:multiLevelType w:val="hybridMultilevel"/>
    <w:tmpl w:val="35508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26F96"/>
    <w:multiLevelType w:val="hybridMultilevel"/>
    <w:tmpl w:val="1088A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463A0"/>
    <w:multiLevelType w:val="multilevel"/>
    <w:tmpl w:val="8EC6D29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796A246A"/>
    <w:multiLevelType w:val="hybridMultilevel"/>
    <w:tmpl w:val="8C46C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04EC8"/>
    <w:multiLevelType w:val="hybridMultilevel"/>
    <w:tmpl w:val="0D40BAE6"/>
    <w:lvl w:ilvl="0" w:tplc="135633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15"/>
  </w:num>
  <w:num w:numId="8">
    <w:abstractNumId w:val="13"/>
  </w:num>
  <w:num w:numId="9">
    <w:abstractNumId w:val="14"/>
  </w:num>
  <w:num w:numId="10">
    <w:abstractNumId w:val="23"/>
  </w:num>
  <w:num w:numId="11">
    <w:abstractNumId w:val="18"/>
  </w:num>
  <w:num w:numId="12">
    <w:abstractNumId w:val="6"/>
  </w:num>
  <w:num w:numId="13">
    <w:abstractNumId w:val="4"/>
  </w:num>
  <w:num w:numId="14">
    <w:abstractNumId w:val="16"/>
  </w:num>
  <w:num w:numId="15">
    <w:abstractNumId w:val="24"/>
  </w:num>
  <w:num w:numId="16">
    <w:abstractNumId w:val="21"/>
  </w:num>
  <w:num w:numId="17">
    <w:abstractNumId w:val="26"/>
  </w:num>
  <w:num w:numId="18">
    <w:abstractNumId w:val="19"/>
  </w:num>
  <w:num w:numId="19">
    <w:abstractNumId w:val="25"/>
  </w:num>
  <w:num w:numId="20">
    <w:abstractNumId w:val="1"/>
  </w:num>
  <w:num w:numId="21">
    <w:abstractNumId w:val="17"/>
  </w:num>
  <w:num w:numId="22">
    <w:abstractNumId w:val="20"/>
  </w:num>
  <w:num w:numId="23">
    <w:abstractNumId w:val="5"/>
  </w:num>
  <w:num w:numId="24">
    <w:abstractNumId w:val="9"/>
  </w:num>
  <w:num w:numId="25">
    <w:abstractNumId w:val="7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346"/>
    <w:rsid w:val="00004EF6"/>
    <w:rsid w:val="000A7505"/>
    <w:rsid w:val="002D0BC4"/>
    <w:rsid w:val="004765A5"/>
    <w:rsid w:val="00493FBB"/>
    <w:rsid w:val="006C5346"/>
    <w:rsid w:val="007264E7"/>
    <w:rsid w:val="00732852"/>
    <w:rsid w:val="00B0537B"/>
    <w:rsid w:val="00B25E26"/>
    <w:rsid w:val="00FD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534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5346"/>
    <w:pPr>
      <w:jc w:val="both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C534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6C5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346"/>
    <w:rPr>
      <w:sz w:val="24"/>
      <w:szCs w:val="24"/>
      <w:lang w:val="en-US" w:eastAsia="en-US"/>
    </w:rPr>
  </w:style>
  <w:style w:type="character" w:styleId="Numerstrony">
    <w:name w:val="page number"/>
    <w:basedOn w:val="Domylnaczcionkaakapitu"/>
    <w:rsid w:val="006C5346"/>
  </w:style>
  <w:style w:type="paragraph" w:styleId="Nagwek">
    <w:name w:val="header"/>
    <w:basedOn w:val="Normalny"/>
    <w:link w:val="NagwekZnak"/>
    <w:uiPriority w:val="99"/>
    <w:rsid w:val="006C5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346"/>
    <w:rPr>
      <w:sz w:val="24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6C5346"/>
    <w:pPr>
      <w:tabs>
        <w:tab w:val="left" w:pos="851"/>
      </w:tabs>
    </w:pPr>
    <w:rPr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6C5346"/>
    <w:pPr>
      <w:suppressAutoHyphens/>
      <w:ind w:left="708"/>
    </w:pPr>
    <w:rPr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3075</Words>
  <Characters>20271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bkowalska</dc:creator>
  <cp:keywords/>
  <dc:description/>
  <cp:lastModifiedBy>bkowalska</cp:lastModifiedBy>
  <cp:revision>2</cp:revision>
  <cp:lastPrinted>2013-07-02T08:52:00Z</cp:lastPrinted>
  <dcterms:created xsi:type="dcterms:W3CDTF">2013-07-01T09:15:00Z</dcterms:created>
  <dcterms:modified xsi:type="dcterms:W3CDTF">2013-07-02T08:53:00Z</dcterms:modified>
</cp:coreProperties>
</file>