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61" w:rsidRPr="004A7EB7" w:rsidRDefault="00353E2F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045277">
        <w:rPr>
          <w:noProof/>
          <w:lang w:eastAsia="pl-PL"/>
        </w:rPr>
        <w:drawing>
          <wp:inline distT="0" distB="0" distL="0" distR="0">
            <wp:extent cx="5760720" cy="649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61" w:rsidRPr="004A7EB7">
        <w:rPr>
          <w:rFonts w:cstheme="minorHAnsi"/>
          <w:sz w:val="20"/>
          <w:szCs w:val="20"/>
          <w:lang w:eastAsia="pl-PL"/>
        </w:rPr>
        <w:t xml:space="preserve">Nr referencyjny nadany sprawie </w:t>
      </w:r>
      <w:r w:rsidR="00116161" w:rsidRPr="00010392">
        <w:rPr>
          <w:rFonts w:cstheme="minorHAnsi"/>
          <w:sz w:val="20"/>
          <w:szCs w:val="20"/>
          <w:lang w:eastAsia="pl-PL"/>
        </w:rPr>
        <w:t xml:space="preserve">przez Zamawiającego </w:t>
      </w:r>
      <w:r>
        <w:rPr>
          <w:rFonts w:cstheme="minorHAnsi"/>
          <w:b/>
          <w:bCs/>
          <w:sz w:val="20"/>
          <w:szCs w:val="20"/>
          <w:lang w:eastAsia="pl-PL"/>
        </w:rPr>
        <w:t>OKS.271.3.2019</w:t>
      </w:r>
    </w:p>
    <w:p w:rsidR="00116161" w:rsidRPr="004A7EB7" w:rsidRDefault="001B0AAA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Załącznik nr 6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– Op</w:t>
      </w:r>
      <w:r w:rsidR="00116161" w:rsidRPr="004A7EB7">
        <w:rPr>
          <w:rFonts w:cstheme="minorHAnsi"/>
          <w:b/>
          <w:bCs/>
          <w:sz w:val="20"/>
          <w:szCs w:val="20"/>
          <w:lang w:eastAsia="pl-PL"/>
        </w:rPr>
        <w:t>is przedmiotu zamówienia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:rsidR="005E0C4D" w:rsidRPr="004A7EB7" w:rsidRDefault="005E0C4D" w:rsidP="004E1138">
      <w:pPr>
        <w:rPr>
          <w:rFonts w:cstheme="minorHAnsi"/>
        </w:rPr>
      </w:pPr>
    </w:p>
    <w:p w:rsidR="00FB06B3" w:rsidRDefault="00116161" w:rsidP="00116161">
      <w:pPr>
        <w:pStyle w:val="Nagwek1"/>
        <w:jc w:val="center"/>
        <w:rPr>
          <w:rFonts w:ascii="Calibri" w:hAnsi="Calibri"/>
          <w:sz w:val="28"/>
          <w:szCs w:val="28"/>
        </w:rPr>
      </w:pPr>
      <w:r w:rsidRPr="00C4044C">
        <w:rPr>
          <w:rFonts w:ascii="Calibri" w:hAnsi="Calibri"/>
          <w:sz w:val="28"/>
          <w:szCs w:val="28"/>
        </w:rPr>
        <w:t>OPIS PRZEDMIOTU ZAMÓWIENIA</w:t>
      </w:r>
      <w:r w:rsidR="00547294">
        <w:rPr>
          <w:rFonts w:ascii="Calibri" w:hAnsi="Calibri"/>
          <w:sz w:val="28"/>
          <w:szCs w:val="28"/>
        </w:rPr>
        <w:t xml:space="preserve">  </w:t>
      </w:r>
    </w:p>
    <w:p w:rsidR="005E0C4D" w:rsidRDefault="005E0C4D" w:rsidP="004759D1">
      <w:pPr>
        <w:spacing w:after="80" w:line="240" w:lineRule="auto"/>
        <w:jc w:val="both"/>
      </w:pPr>
    </w:p>
    <w:p w:rsidR="00116161" w:rsidRPr="006F5E97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6F5E97">
        <w:rPr>
          <w:b/>
          <w:sz w:val="24"/>
          <w:szCs w:val="24"/>
        </w:rPr>
        <w:t>Zakres przedmiotu zamówienia</w:t>
      </w:r>
    </w:p>
    <w:p w:rsidR="00353E2F" w:rsidRPr="00353E2F" w:rsidRDefault="00FB06B3" w:rsidP="00353E2F">
      <w:pPr>
        <w:spacing w:after="80" w:line="240" w:lineRule="auto"/>
        <w:jc w:val="both"/>
        <w:rPr>
          <w:rFonts w:cs="Arial"/>
        </w:rPr>
      </w:pPr>
      <w:r w:rsidRPr="00353E2F">
        <w:t xml:space="preserve">Przedmiot zamówienia </w:t>
      </w:r>
      <w:r w:rsidR="00353E2F" w:rsidRPr="00353E2F">
        <w:rPr>
          <w:rFonts w:cs="Arial"/>
        </w:rPr>
        <w:t xml:space="preserve">obejmuje dostawę komputerów, urządzeń wielofunkcyjnych, rzutników, serwerów, tablic interaktywnych, terminali, aparatów fotograficznych, oprogramowania biurowego, oprogramowania antywirusowego, </w:t>
      </w:r>
    </w:p>
    <w:p w:rsidR="00353E2F" w:rsidRPr="00353E2F" w:rsidRDefault="00353E2F" w:rsidP="00353E2F">
      <w:pPr>
        <w:jc w:val="both"/>
        <w:rPr>
          <w:rFonts w:cs="Arial"/>
          <w:bCs/>
          <w:iCs/>
          <w:snapToGrid w:val="0"/>
        </w:rPr>
      </w:pPr>
      <w:r w:rsidRPr="00353E2F">
        <w:rPr>
          <w:rFonts w:cs="Arial"/>
          <w:bCs/>
          <w:iCs/>
          <w:snapToGrid w:val="0"/>
        </w:rPr>
        <w:t>Projekt jest współfinansowany ze środków Europejskiego Funduszu Społecznego w ramach Regionalnego Programu Operacyjnego Województwa Łódzkiego na lata 2014-2020.</w:t>
      </w:r>
    </w:p>
    <w:p w:rsidR="005E0C4D" w:rsidRPr="004759D1" w:rsidRDefault="005E0C4D" w:rsidP="00116161">
      <w:pPr>
        <w:spacing w:after="80" w:line="240" w:lineRule="auto"/>
        <w:jc w:val="both"/>
        <w:rPr>
          <w:b/>
        </w:rPr>
      </w:pPr>
    </w:p>
    <w:p w:rsidR="00116161" w:rsidRPr="004759D1" w:rsidRDefault="00CB297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Minimalne wymagania</w:t>
      </w:r>
      <w:r w:rsidR="00116161" w:rsidRPr="004759D1">
        <w:rPr>
          <w:b/>
          <w:sz w:val="24"/>
          <w:szCs w:val="24"/>
        </w:rPr>
        <w:t xml:space="preserve"> </w:t>
      </w:r>
      <w:r w:rsidR="00FB06B3" w:rsidRPr="004759D1">
        <w:rPr>
          <w:b/>
          <w:sz w:val="24"/>
          <w:szCs w:val="24"/>
        </w:rPr>
        <w:t>dla dostarczanych urządzeń</w:t>
      </w:r>
    </w:p>
    <w:p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Dostarczany sprzęt i oprogramowanie musi pochodzić z autoryzowanego kanału sprzedaży producentów.</w:t>
      </w:r>
    </w:p>
    <w:p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Zamawiający wymaga, by dostarczone urządzenia były nowe oraz by były nieużywane (przy czym Zamawiający dopuszcza, by urządzenia były rozpakowane i uruchomione przed ich dostarczeniem wyłącznie przez Wykonawcę i wyłącznie w celu weryfikacji działania).</w:t>
      </w:r>
    </w:p>
    <w:p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Wykonawca zapewnia, że korzystanie przez Zamawiającego z zaoferowanych produktów nie będzie stanowić naruszenia praw majątkowych osób trzecich.</w:t>
      </w:r>
    </w:p>
    <w:p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urządzenia w dniu składania ofert nie mogą być przeznaczone do wycofania ze sprzedaży.</w:t>
      </w:r>
    </w:p>
    <w:p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oprogramowanie w dniu składania ofert nie może być przeznaczone przez producenta do wycofania z produkcji, sprzedaży lub wsparcia technicznego.</w:t>
      </w:r>
    </w:p>
    <w:p w:rsidR="00E52BCF" w:rsidRPr="00407283" w:rsidRDefault="00E52BCF" w:rsidP="00407283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 wypadku powzięcia wątpliwości co do zgodności oferowanych produktów z wymaganiami technicznymi bądź funkcjonalnymi opisanymi w SIWZ, w szczególności w zakresie legalności oprogramowania, parametrów funkcjonalnych lub technicznych,</w:t>
      </w:r>
      <w:r w:rsidR="00407283">
        <w:rPr>
          <w:rFonts w:asciiTheme="minorHAnsi" w:hAnsiTheme="minorHAnsi"/>
          <w:b w:val="0"/>
          <w:sz w:val="22"/>
          <w:szCs w:val="22"/>
        </w:rPr>
        <w:t xml:space="preserve"> Zamawiający jest uprawniony do </w:t>
      </w:r>
      <w:r w:rsidRPr="00407283">
        <w:rPr>
          <w:rFonts w:asciiTheme="minorHAnsi" w:hAnsiTheme="minorHAnsi"/>
          <w:b w:val="0"/>
          <w:sz w:val="22"/>
          <w:szCs w:val="22"/>
        </w:rPr>
        <w:t>wezwania Wykonawcy do zaprezentowania funkcjonalności budzących wątpliwość lub wykazania, że oferowane rozwiązanie posiada zad</w:t>
      </w:r>
      <w:r w:rsidR="00407283">
        <w:rPr>
          <w:rFonts w:asciiTheme="minorHAnsi" w:hAnsiTheme="minorHAnsi"/>
          <w:b w:val="0"/>
          <w:sz w:val="22"/>
          <w:szCs w:val="22"/>
        </w:rPr>
        <w:t>eklarowane parametry techniczne.</w:t>
      </w:r>
    </w:p>
    <w:p w:rsidR="00407283" w:rsidRDefault="00407283">
      <w:r>
        <w:br w:type="page"/>
      </w:r>
    </w:p>
    <w:p w:rsidR="006C1697" w:rsidRPr="004759D1" w:rsidRDefault="006C1697" w:rsidP="00116161">
      <w:pPr>
        <w:spacing w:after="80" w:line="240" w:lineRule="auto"/>
        <w:jc w:val="both"/>
      </w:pPr>
    </w:p>
    <w:p w:rsidR="00664BE4" w:rsidRPr="004759D1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Szczegółowe wymagania techniczne i funkcjon</w:t>
      </w:r>
      <w:r w:rsidR="00604DE5">
        <w:rPr>
          <w:b/>
          <w:sz w:val="24"/>
          <w:szCs w:val="24"/>
        </w:rPr>
        <w:t>alne dla oferowanych urządzeń</w:t>
      </w:r>
    </w:p>
    <w:p w:rsidR="005E0C4D" w:rsidRPr="004759D1" w:rsidRDefault="005E0C4D" w:rsidP="005E0C4D">
      <w:pPr>
        <w:pStyle w:val="NormalnyWeb"/>
        <w:spacing w:before="0" w:beforeAutospacing="0" w:after="0"/>
        <w:jc w:val="both"/>
        <w:rPr>
          <w:rFonts w:asciiTheme="minorHAnsi" w:hAnsiTheme="minorHAnsi" w:cs="Calibri"/>
          <w:sz w:val="20"/>
          <w:szCs w:val="20"/>
        </w:rPr>
      </w:pPr>
    </w:p>
    <w:p w:rsidR="00353E2F" w:rsidRPr="00353E2F" w:rsidRDefault="00604DE5" w:rsidP="00353E2F">
      <w:pPr>
        <w:shd w:val="clear" w:color="auto" w:fill="D9D9D9"/>
        <w:spacing w:after="80" w:line="240" w:lineRule="auto"/>
      </w:pPr>
      <w:r>
        <w:rPr>
          <w:b/>
          <w:bCs/>
        </w:rPr>
        <w:t xml:space="preserve">1 – </w:t>
      </w:r>
      <w:r w:rsidR="00353E2F" w:rsidRPr="00353E2F">
        <w:rPr>
          <w:b/>
        </w:rPr>
        <w:t>Szkoła Podstawowa nr 4 w Łasku</w:t>
      </w:r>
    </w:p>
    <w:p w:rsidR="00353E2F" w:rsidRDefault="00353E2F" w:rsidP="00353E2F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6775"/>
      </w:tblGrid>
      <w:tr w:rsidR="00353E2F" w:rsidRPr="004002C0" w:rsidTr="004002C0">
        <w:trPr>
          <w:trHeight w:val="41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  <w:hideMark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  <w:hideMark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  <w:hideMark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353E2F" w:rsidRPr="004002C0" w:rsidTr="004002C0">
        <w:trPr>
          <w:trHeight w:val="399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</w:tcPr>
          <w:p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</w:tcPr>
          <w:p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Rejestrator danych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4002C0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Urządzenie, dzięki któremu można przeprowadzać doświadczenia i analizować wyniki poza klasą i szkołą.</w:t>
            </w:r>
          </w:p>
          <w:p w:rsidR="00353E2F" w:rsidRPr="004002C0" w:rsidRDefault="00353E2F" w:rsidP="00353E2F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4002C0">
              <w:rPr>
                <w:rFonts w:asciiTheme="minorHAnsi" w:hAnsiTheme="minorHAnsi"/>
                <w:sz w:val="18"/>
                <w:szCs w:val="18"/>
              </w:rPr>
              <w:t>Poza wbudowanym laboratorium naukowym tablet Android wyposażony w: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wyświetlacz pojemnościowym o przekątnej 8,9" cala o rozdzielczości 1200x800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16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Gb</w:t>
            </w:r>
            <w:proofErr w:type="spellEnd"/>
            <w:r w:rsidRPr="004002C0">
              <w:rPr>
                <w:sz w:val="18"/>
                <w:szCs w:val="18"/>
                <w:lang w:eastAsia="pl-PL"/>
              </w:rPr>
              <w:t xml:space="preserve"> wbudowanej pamięci.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Dwie kamery (z przodu i z tyłu urządzenia)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Dziesięć wbudowanych czujników</w:t>
            </w:r>
            <w:r w:rsidRPr="004002C0">
              <w:rPr>
                <w:sz w:val="18"/>
                <w:szCs w:val="18"/>
              </w:rPr>
              <w:t>: UV, światła, temperatury, tętna, wilgotności, przyśpieszenia, dźwięku, barometr, mikrofon oraz GPS/lokalizacja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Nawet 100 000 próbek na sekundę</w:t>
            </w:r>
          </w:p>
          <w:p w:rsidR="00353E2F" w:rsidRPr="004002C0" w:rsidRDefault="00353E2F" w:rsidP="00B81EA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Darmowe oprogramowanie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MiLab</w:t>
            </w:r>
            <w:proofErr w:type="spellEnd"/>
            <w:r w:rsidRPr="004002C0">
              <w:rPr>
                <w:sz w:val="18"/>
                <w:szCs w:val="18"/>
                <w:lang w:eastAsia="pl-PL"/>
              </w:rPr>
              <w:t xml:space="preserve"> oraz Activity Maker</w:t>
            </w:r>
          </w:p>
        </w:tc>
      </w:tr>
      <w:tr w:rsidR="00353E2F" w:rsidRPr="00E4524D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Procesor: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zgodny z architekturą x86 i x64 ,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minimum 4 rdzenie ,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minimalne taktowanie rdzeni 2,0 GHz,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minimalne taktowanie procesora w trybie turbo 3,6 GHz,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Osiągający średnią wydajność na poziomie minimum 7349 punktów w teście wydajnościowym </w:t>
            </w:r>
            <w:proofErr w:type="spellStart"/>
            <w:r w:rsidRPr="004002C0">
              <w:rPr>
                <w:sz w:val="18"/>
                <w:szCs w:val="18"/>
              </w:rPr>
              <w:t>PassMark</w:t>
            </w:r>
            <w:proofErr w:type="spellEnd"/>
            <w:r w:rsidRPr="004002C0">
              <w:rPr>
                <w:sz w:val="18"/>
                <w:szCs w:val="18"/>
              </w:rPr>
              <w:t xml:space="preserve"> CPU </w:t>
            </w:r>
            <w:proofErr w:type="spellStart"/>
            <w:r w:rsidRPr="004002C0">
              <w:rPr>
                <w:sz w:val="18"/>
                <w:szCs w:val="18"/>
              </w:rPr>
              <w:t>Benchmarks</w:t>
            </w:r>
            <w:proofErr w:type="spellEnd"/>
            <w:r w:rsidRPr="004002C0">
              <w:rPr>
                <w:sz w:val="18"/>
                <w:szCs w:val="18"/>
              </w:rPr>
              <w:t xml:space="preserve"> wg. Kolumny </w:t>
            </w:r>
            <w:proofErr w:type="spellStart"/>
            <w:r w:rsidRPr="004002C0">
              <w:rPr>
                <w:sz w:val="18"/>
                <w:szCs w:val="18"/>
              </w:rPr>
              <w:t>Passmark</w:t>
            </w:r>
            <w:proofErr w:type="spellEnd"/>
            <w:r w:rsidRPr="004002C0">
              <w:rPr>
                <w:sz w:val="18"/>
                <w:szCs w:val="18"/>
              </w:rPr>
              <w:t xml:space="preserve"> CPU Mark, którego wyniki są publikowane na stronie ,</w:t>
            </w:r>
            <w:hyperlink r:id="rId9" w:history="1">
              <w:r w:rsidRPr="004002C0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Płyta główna: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Minimalna ilość banków pamięci RAM: 2</w:t>
            </w:r>
          </w:p>
          <w:p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Interfejsy we/wy (minimalnie): 1xHDMI; </w:t>
            </w:r>
            <w:r w:rsidRPr="004002C0">
              <w:rPr>
                <w:color w:val="000000"/>
                <w:sz w:val="18"/>
                <w:szCs w:val="18"/>
              </w:rPr>
              <w:t>1 x USB 2.0, 2 x USB 3.0 / USB 3.1</w:t>
            </w:r>
            <w:r w:rsidRPr="004002C0">
              <w:rPr>
                <w:sz w:val="18"/>
                <w:szCs w:val="18"/>
              </w:rPr>
              <w:t xml:space="preserve">, RJ45, </w:t>
            </w:r>
            <w:r w:rsidRPr="004002C0">
              <w:rPr>
                <w:color w:val="000000"/>
                <w:sz w:val="18"/>
                <w:szCs w:val="18"/>
              </w:rPr>
              <w:t xml:space="preserve">Combo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 (wejście/wyjście audio), Czytnik kart pamięci SD</w:t>
            </w:r>
          </w:p>
          <w:p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Karta graficzna: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Zintegrowana z procesorem</w:t>
            </w:r>
          </w:p>
          <w:p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Ekran: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15,6'', 1920 x 1080 pikseli, matowy, LED</w:t>
            </w:r>
          </w:p>
          <w:p w:rsidR="004002C0" w:rsidRPr="00B0486E" w:rsidRDefault="004002C0" w:rsidP="004002C0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Pamięć RAM:</w:t>
            </w:r>
          </w:p>
          <w:p w:rsidR="004002C0" w:rsidRPr="00B0486E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 xml:space="preserve">Minimum 8 GB,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DDR4 2666 MHz,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Możliwość rozbudowy pamięci do  minimum 16 GB,</w:t>
            </w:r>
          </w:p>
          <w:p w:rsidR="004002C0" w:rsidRPr="00B0486E" w:rsidRDefault="004002C0" w:rsidP="004002C0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:rsidR="004002C0" w:rsidRPr="00B0486E" w:rsidRDefault="004002C0" w:rsidP="00B81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 w:rsidRPr="00B0486E">
              <w:rPr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Karty sieciowe: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4002C0">
              <w:rPr>
                <w:sz w:val="18"/>
                <w:szCs w:val="18"/>
              </w:rPr>
              <w:t>Mbit</w:t>
            </w:r>
            <w:proofErr w:type="spellEnd"/>
            <w:r w:rsidRPr="004002C0">
              <w:rPr>
                <w:sz w:val="18"/>
                <w:szCs w:val="18"/>
              </w:rPr>
              <w:t>/s</w:t>
            </w:r>
          </w:p>
          <w:p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4002C0">
              <w:rPr>
                <w:sz w:val="18"/>
                <w:szCs w:val="18"/>
              </w:rPr>
              <w:t>ac</w:t>
            </w:r>
            <w:proofErr w:type="spellEnd"/>
          </w:p>
          <w:p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Zintegrowany moduł Bluetooth w wersji min. 4.0</w:t>
            </w:r>
          </w:p>
          <w:p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Oprogramowanie:</w:t>
            </w:r>
          </w:p>
          <w:p w:rsidR="004002C0" w:rsidRPr="00427D7E" w:rsidRDefault="004002C0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427D7E">
              <w:rPr>
                <w:sz w:val="18"/>
                <w:szCs w:val="18"/>
              </w:rPr>
              <w:t xml:space="preserve">Windows 10 </w:t>
            </w:r>
            <w:r w:rsidRPr="00427D7E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427D7E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427D7E">
              <w:rPr>
                <w:sz w:val="18"/>
                <w:szCs w:val="18"/>
                <w:lang w:val="en-US"/>
              </w:rPr>
              <w:t>. for education)</w:t>
            </w:r>
          </w:p>
          <w:p w:rsidR="00353E2F" w:rsidRPr="00E4524D" w:rsidRDefault="004002C0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427D7E">
              <w:rPr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427D7E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427D7E">
              <w:rPr>
                <w:sz w:val="18"/>
                <w:szCs w:val="18"/>
                <w:lang w:val="en-US"/>
              </w:rPr>
              <w:t>. for education)</w:t>
            </w:r>
          </w:p>
          <w:p w:rsidR="00E4524D" w:rsidRPr="00E4524D" w:rsidRDefault="00E4524D" w:rsidP="00E4524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353E2F" w:rsidRPr="004002C0" w:rsidTr="004002C0">
        <w:trPr>
          <w:trHeight w:val="1969"/>
        </w:trPr>
        <w:tc>
          <w:tcPr>
            <w:tcW w:w="568" w:type="dxa"/>
            <w:vAlign w:val="center"/>
          </w:tcPr>
          <w:p w:rsidR="00353E2F" w:rsidRPr="00E4524D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Aparat fotograficzny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before="100" w:beforeAutospacing="1"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Aparat fotograficzny typu lustrzanka, </w:t>
            </w:r>
            <w:r w:rsidRPr="004002C0">
              <w:rPr>
                <w:sz w:val="18"/>
                <w:szCs w:val="18"/>
              </w:rPr>
              <w:t>umożliwiający wykonywanie zdjęć seryjnych z prędkością 6 kl./s oraz kręcenie filmów w rozdzielczości Full HD przy 60 kl./s.</w:t>
            </w:r>
          </w:p>
          <w:p w:rsidR="00353E2F" w:rsidRPr="004002C0" w:rsidRDefault="00353E2F" w:rsidP="00B81EA1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Rozdzielczość [mln]: 24</w:t>
            </w:r>
          </w:p>
          <w:p w:rsidR="00353E2F" w:rsidRPr="004002C0" w:rsidRDefault="00353E2F" w:rsidP="00B81EA1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Typ matrycy: CMOS</w:t>
            </w:r>
          </w:p>
          <w:p w:rsidR="00353E2F" w:rsidRPr="004002C0" w:rsidRDefault="00353E2F" w:rsidP="00B81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Zoom optyczny: w zależności od obiektywu</w:t>
            </w:r>
          </w:p>
          <w:p w:rsidR="00353E2F" w:rsidRPr="004002C0" w:rsidRDefault="00353E2F" w:rsidP="00B81E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Stabilizacja: jest</w:t>
            </w:r>
          </w:p>
          <w:p w:rsidR="00353E2F" w:rsidRPr="004002C0" w:rsidRDefault="00353E2F" w:rsidP="00B81EA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Rozmiar LCD [cale]: 3.0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Kserokopiarka wielofunkcyjna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 kopiowania</w:t>
            </w:r>
            <w:r w:rsidRPr="004002C0">
              <w:rPr>
                <w:color w:val="000000"/>
                <w:sz w:val="18"/>
                <w:szCs w:val="18"/>
              </w:rPr>
              <w:tab/>
              <w:t>- Elektrostatyczny laserowy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Prędkość druku / kopiowania A4 w czerni</w:t>
            </w:r>
            <w:r w:rsidRPr="004002C0">
              <w:rPr>
                <w:color w:val="000000"/>
                <w:sz w:val="18"/>
                <w:szCs w:val="18"/>
              </w:rPr>
              <w:tab/>
              <w:t>do 40 str./min.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kopiowania (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) 600 x 600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Skala szarości 256 poziomów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Kopiowanie wielokrotne 1-999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Format oryginału</w:t>
            </w:r>
            <w:r w:rsidRPr="004002C0">
              <w:rPr>
                <w:color w:val="000000"/>
                <w:sz w:val="18"/>
                <w:szCs w:val="18"/>
              </w:rPr>
              <w:tab/>
              <w:t>A6 - A4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Powiększenie</w:t>
            </w:r>
            <w:r w:rsidRPr="004002C0">
              <w:rPr>
                <w:color w:val="000000"/>
                <w:sz w:val="18"/>
                <w:szCs w:val="18"/>
              </w:rPr>
              <w:tab/>
              <w:t>25­400 %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Funkcje kopiowania: Druk dwustronny; n-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up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>; wstawianie stron, okładki, elektroniczne sortowanie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Projektor z akcesoriami do montażu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Projektor krótkoogniskowy 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Jasność źródła światła: min 3300 ANSI lm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Rozdzielczość: min. 1.024 x 768 (XGA)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Współczynnik odległości : min 0.62:1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Wbudowany głośnik: min 10W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Przekątna: 60" - 100"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Kompatybilny uchwyt ścienny z możliwością przeciągnięcia kabla z końcówkami</w:t>
            </w:r>
          </w:p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Kabel zasilający min 10 m, kabel HDMI min 10 m. </w:t>
            </w:r>
          </w:p>
          <w:p w:rsidR="00353E2F" w:rsidRPr="004002C0" w:rsidRDefault="00E4524D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highlight w:val="green"/>
                <w:lang w:eastAsia="pl-PL"/>
              </w:rPr>
              <w:t xml:space="preserve">Gwarancja </w:t>
            </w:r>
            <w:r w:rsidR="00353E2F" w:rsidRPr="00375D1A">
              <w:rPr>
                <w:sz w:val="18"/>
                <w:szCs w:val="18"/>
                <w:highlight w:val="green"/>
                <w:lang w:eastAsia="pl-PL"/>
              </w:rPr>
              <w:t xml:space="preserve"> 60 miesiące projektor, 36 </w:t>
            </w:r>
            <w:r>
              <w:rPr>
                <w:sz w:val="18"/>
                <w:szCs w:val="18"/>
                <w:highlight w:val="green"/>
                <w:lang w:eastAsia="pl-PL"/>
              </w:rPr>
              <w:t>m-</w:t>
            </w:r>
            <w:proofErr w:type="spellStart"/>
            <w:r>
              <w:rPr>
                <w:sz w:val="18"/>
                <w:szCs w:val="18"/>
                <w:highlight w:val="green"/>
                <w:lang w:eastAsia="pl-PL"/>
              </w:rPr>
              <w:t>cy</w:t>
            </w:r>
            <w:proofErr w:type="spellEnd"/>
            <w:r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353E2F" w:rsidRPr="00375D1A">
              <w:rPr>
                <w:sz w:val="18"/>
                <w:szCs w:val="18"/>
                <w:highlight w:val="green"/>
                <w:lang w:eastAsia="pl-PL"/>
              </w:rPr>
              <w:t>na lampę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Tablica interaktywna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Tablica interaktywna do pracowni matematycznej, geograficznej</w:t>
            </w:r>
          </w:p>
          <w:p w:rsidR="00353E2F" w:rsidRPr="004002C0" w:rsidRDefault="00353E2F" w:rsidP="00353E2F">
            <w:pPr>
              <w:spacing w:after="0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Technologia pozycjonowania: IR (podczerwień) </w:t>
            </w:r>
          </w:p>
          <w:p w:rsidR="00353E2F" w:rsidRPr="004002C0" w:rsidRDefault="00353E2F" w:rsidP="00353E2F">
            <w:pPr>
              <w:spacing w:after="0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  <w:lang w:eastAsia="pl-PL"/>
              </w:rPr>
              <w:t>Przekątna tablicy [cale]: 83</w:t>
            </w:r>
          </w:p>
          <w:p w:rsidR="00353E2F" w:rsidRPr="004002C0" w:rsidRDefault="00353E2F" w:rsidP="00353E2F">
            <w:pPr>
              <w:spacing w:after="0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 xml:space="preserve">Typ powierzchni: magnetyczna; matowa; ceramiczna; </w:t>
            </w:r>
            <w:proofErr w:type="spellStart"/>
            <w:r w:rsidRPr="004002C0">
              <w:rPr>
                <w:sz w:val="18"/>
                <w:szCs w:val="18"/>
                <w:lang w:eastAsia="pl-PL"/>
              </w:rPr>
              <w:t>suchościeralna</w:t>
            </w:r>
            <w:proofErr w:type="spellEnd"/>
          </w:p>
          <w:p w:rsidR="00353E2F" w:rsidRPr="004002C0" w:rsidRDefault="00353E2F" w:rsidP="00353E2F">
            <w:pPr>
              <w:spacing w:after="0"/>
              <w:rPr>
                <w:sz w:val="18"/>
                <w:szCs w:val="18"/>
              </w:rPr>
            </w:pPr>
            <w:r w:rsidRPr="004002C0">
              <w:rPr>
                <w:rStyle w:val="Pogrubienie"/>
                <w:sz w:val="18"/>
                <w:szCs w:val="18"/>
              </w:rPr>
              <w:t>Zestaw montażowy</w:t>
            </w:r>
            <w:r w:rsidRPr="004002C0">
              <w:rPr>
                <w:sz w:val="18"/>
                <w:szCs w:val="18"/>
              </w:rPr>
              <w:t>, który umożliwia sprawną instalację tablicy na ścianie</w:t>
            </w:r>
          </w:p>
          <w:p w:rsidR="00353E2F" w:rsidRDefault="00353E2F" w:rsidP="00353E2F">
            <w:pPr>
              <w:spacing w:after="0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Oprogramowanie</w:t>
            </w:r>
          </w:p>
          <w:p w:rsidR="004A6DFE" w:rsidRPr="004002C0" w:rsidRDefault="004A6DFE" w:rsidP="00353E2F">
            <w:pPr>
              <w:spacing w:after="0"/>
              <w:rPr>
                <w:color w:val="000000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Monitor interaktywny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02C0">
              <w:rPr>
                <w:sz w:val="18"/>
                <w:szCs w:val="18"/>
                <w:lang w:eastAsia="pl-PL"/>
              </w:rPr>
              <w:t>Monitor do pracowni języka angielskiego i informatycznej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Rodzaj monitora: Interaktywny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Wyświetlacz: LED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Rodzaj podświetlenia: LED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Przekątna (cale/cm): 65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Jasność (cd/m2): 360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Kontrast:</w:t>
            </w:r>
            <w:r w:rsidRPr="004002C0">
              <w:rPr>
                <w:color w:val="000000"/>
                <w:sz w:val="18"/>
                <w:szCs w:val="18"/>
              </w:rPr>
              <w:tab/>
              <w:t>1400:1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Kąt widzenia (poziom/pion):</w:t>
            </w:r>
            <w:r w:rsidRPr="004002C0">
              <w:rPr>
                <w:color w:val="000000"/>
                <w:sz w:val="18"/>
                <w:szCs w:val="18"/>
              </w:rPr>
              <w:tab/>
              <w:t>178 / 178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Czas reakcji matrycy:  8 ms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monitora: 3840 x 2160</w:t>
            </w:r>
          </w:p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002C0">
              <w:rPr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4002C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2C0">
              <w:rPr>
                <w:color w:val="000000"/>
                <w:sz w:val="18"/>
                <w:szCs w:val="18"/>
                <w:lang w:val="en-US"/>
              </w:rPr>
              <w:t>złączy</w:t>
            </w:r>
            <w:proofErr w:type="spellEnd"/>
            <w:r w:rsidRPr="004002C0">
              <w:rPr>
                <w:color w:val="000000"/>
                <w:sz w:val="18"/>
                <w:szCs w:val="18"/>
                <w:lang w:val="en-US"/>
              </w:rPr>
              <w:t>: USB 2.0 Type-B, HDMI1.4 in, Stereo 3.5mm out, RS-232in</w:t>
            </w:r>
          </w:p>
          <w:p w:rsidR="00353E2F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Głośniki [W]:2 x 10W</w:t>
            </w:r>
          </w:p>
          <w:p w:rsidR="004A6DFE" w:rsidRPr="004002C0" w:rsidRDefault="004A6DFE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 xml:space="preserve">System do testów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353E2F" w:rsidRPr="004002C0" w:rsidRDefault="00353E2F" w:rsidP="004002C0">
            <w:pPr>
              <w:spacing w:after="0"/>
              <w:rPr>
                <w:color w:val="000000"/>
                <w:sz w:val="18"/>
                <w:szCs w:val="18"/>
              </w:rPr>
            </w:pPr>
            <w:r w:rsidRPr="004002C0">
              <w:rPr>
                <w:bCs/>
                <w:color w:val="000000"/>
                <w:sz w:val="18"/>
                <w:szCs w:val="18"/>
                <w:lang w:eastAsia="pl-PL"/>
              </w:rPr>
              <w:t>System zbierający opinię większego grona ludzi. Składa się z oprogramowania, pilotów rozdawanych respondentom, pilota dla prowadzącego z funkcjami ułatwiającymi zarządzanie pracą oraz z odbiornika podłączanego do komputera, który zbiera sygnał ze wszystkich pilotów. System służy do sprawdzania testów, umożliwia</w:t>
            </w: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02C0">
              <w:rPr>
                <w:color w:val="000000"/>
                <w:sz w:val="18"/>
                <w:szCs w:val="18"/>
                <w:lang w:eastAsia="pl-PL"/>
              </w:rPr>
              <w:t xml:space="preserve">błyskawiczne sprawdzanie poziomu opanowania materiału - interaktywne testy wiedzy. </w:t>
            </w:r>
            <w:r w:rsidRPr="004002C0">
              <w:rPr>
                <w:sz w:val="18"/>
                <w:szCs w:val="18"/>
                <w:lang w:eastAsia="pl-PL"/>
              </w:rPr>
              <w:t>Zestaw zawiera 24 piloty dla słuchaczy + 1 dla prowadzącego.</w:t>
            </w:r>
          </w:p>
        </w:tc>
      </w:tr>
      <w:tr w:rsidR="00353E2F" w:rsidRPr="004002C0" w:rsidTr="004002C0">
        <w:trPr>
          <w:trHeight w:val="543"/>
        </w:trPr>
        <w:tc>
          <w:tcPr>
            <w:tcW w:w="568" w:type="dxa"/>
            <w:vAlign w:val="center"/>
          </w:tcPr>
          <w:p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E2F" w:rsidRPr="004002C0" w:rsidRDefault="00353E2F" w:rsidP="004002C0">
            <w:pPr>
              <w:pStyle w:val="Bezodstpw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002C0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53E2F" w:rsidRPr="004002C0" w:rsidRDefault="00353E2F" w:rsidP="00353E2F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4002C0">
              <w:rPr>
                <w:rFonts w:asciiTheme="minorHAnsi" w:hAnsiTheme="minorHAnsi"/>
                <w:sz w:val="18"/>
                <w:szCs w:val="18"/>
              </w:rPr>
              <w:t>1 zestaw</w:t>
            </w:r>
          </w:p>
        </w:tc>
        <w:tc>
          <w:tcPr>
            <w:tcW w:w="6775" w:type="dxa"/>
            <w:shd w:val="clear" w:color="auto" w:fill="auto"/>
            <w:vAlign w:val="bottom"/>
          </w:tcPr>
          <w:p w:rsidR="00353E2F" w:rsidRPr="004002C0" w:rsidRDefault="00353E2F" w:rsidP="004002C0">
            <w:pPr>
              <w:pStyle w:val="Bezodstpw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002C0">
              <w:rPr>
                <w:rFonts w:asciiTheme="minorHAnsi" w:hAnsiTheme="minorHAnsi"/>
                <w:color w:val="0D0D0D"/>
                <w:sz w:val="18"/>
                <w:szCs w:val="18"/>
                <w:shd w:val="clear" w:color="auto" w:fill="FFFFFF"/>
              </w:rPr>
              <w:t xml:space="preserve"> Zestaw składa się z dwóch głośników, jednego głośnika </w:t>
            </w:r>
            <w:proofErr w:type="spellStart"/>
            <w:r w:rsidRPr="004002C0">
              <w:rPr>
                <w:rFonts w:asciiTheme="minorHAnsi" w:hAnsiTheme="minorHAnsi"/>
                <w:color w:val="0D0D0D"/>
                <w:sz w:val="18"/>
                <w:szCs w:val="18"/>
                <w:shd w:val="clear" w:color="auto" w:fill="FFFFFF"/>
              </w:rPr>
              <w:t>niskotonowego</w:t>
            </w:r>
            <w:proofErr w:type="spellEnd"/>
            <w:r w:rsidRPr="004002C0">
              <w:rPr>
                <w:rFonts w:asciiTheme="minorHAnsi" w:hAnsiTheme="minorHAnsi"/>
                <w:color w:val="0D0D0D"/>
                <w:sz w:val="18"/>
                <w:szCs w:val="18"/>
                <w:shd w:val="clear" w:color="auto" w:fill="FFFFFF"/>
              </w:rPr>
              <w:t xml:space="preserve"> oraz wzmacniacza. Moc głośników wynosi RMS 9W x 2 + 35W. Pasmo przenoszenia jest na poziomie 55Hz-18KHz, natomiast stosunek sygnału do szumu wynosi 85 </w:t>
            </w:r>
            <w:proofErr w:type="spellStart"/>
            <w:r w:rsidRPr="004002C0">
              <w:rPr>
                <w:rFonts w:asciiTheme="minorHAnsi" w:hAnsiTheme="minorHAnsi"/>
                <w:color w:val="0D0D0D"/>
                <w:sz w:val="18"/>
                <w:szCs w:val="18"/>
                <w:shd w:val="clear" w:color="auto" w:fill="FFFFFF"/>
              </w:rPr>
              <w:t>dB</w:t>
            </w:r>
            <w:proofErr w:type="spellEnd"/>
            <w:r w:rsidRPr="004002C0">
              <w:rPr>
                <w:rFonts w:asciiTheme="minorHAnsi" w:hAnsiTheme="minorHAnsi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353E2F" w:rsidRDefault="00353E2F" w:rsidP="00E52BCF">
      <w:pPr>
        <w:jc w:val="both"/>
      </w:pPr>
    </w:p>
    <w:p w:rsidR="004002C0" w:rsidRDefault="004002C0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 w:type="page"/>
      </w:r>
    </w:p>
    <w:p w:rsidR="00353E2F" w:rsidRPr="00353E2F" w:rsidRDefault="00860DA1" w:rsidP="00353E2F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>2</w:t>
      </w:r>
      <w:r w:rsidR="00353E2F">
        <w:rPr>
          <w:b/>
          <w:bCs/>
        </w:rPr>
        <w:t xml:space="preserve"> – </w:t>
      </w:r>
      <w:r w:rsidR="00353E2F" w:rsidRPr="00353E2F">
        <w:rPr>
          <w:b/>
        </w:rPr>
        <w:t>Szkoła Podsta</w:t>
      </w:r>
      <w:r w:rsidR="00353E2F">
        <w:rPr>
          <w:b/>
        </w:rPr>
        <w:t>wowa nr 5</w:t>
      </w:r>
      <w:r w:rsidR="00353E2F" w:rsidRPr="00353E2F">
        <w:rPr>
          <w:b/>
        </w:rPr>
        <w:t xml:space="preserve"> w Łasku</w:t>
      </w:r>
    </w:p>
    <w:p w:rsidR="00353E2F" w:rsidRDefault="00353E2F" w:rsidP="004002C0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041"/>
        <w:gridCol w:w="870"/>
        <w:gridCol w:w="15"/>
        <w:gridCol w:w="6628"/>
      </w:tblGrid>
      <w:tr w:rsidR="00353E2F" w:rsidRPr="00DC00C7" w:rsidTr="00DC00C7">
        <w:trPr>
          <w:trHeight w:val="3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DC00C7" w:rsidTr="00DC00C7">
        <w:trPr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Przenośny komputer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mim 15,6’’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ekranu1366 x 768 (HD)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Procesor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min Intel Core i3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Dysk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SSD SATA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US" w:eastAsia="pl-PL"/>
              </w:rPr>
              <w:t>Oprogramowanie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 w:eastAsia="pl-PL"/>
              </w:rPr>
              <w:t xml:space="preserve"> </w:t>
            </w:r>
            <w:r w:rsidRPr="00DC00C7">
              <w:rPr>
                <w:rFonts w:cs="Arial"/>
                <w:sz w:val="18"/>
                <w:szCs w:val="18"/>
                <w:lang w:val="en-US"/>
              </w:rPr>
              <w:t>Windows 10 Pro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  <w:p w:rsidR="00860DA1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Wizualizer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val="en-GB"/>
              </w:rPr>
            </w:pPr>
            <w:proofErr w:type="spellStart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>Matryca</w:t>
            </w:r>
            <w:proofErr w:type="spellEnd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>mn</w:t>
            </w:r>
            <w:proofErr w:type="spellEnd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 xml:space="preserve">. 8 </w:t>
            </w:r>
            <w:proofErr w:type="spellStart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>Mpx</w:t>
            </w:r>
            <w:proofErr w:type="spellEnd"/>
            <w:r w:rsidRPr="00DC00C7">
              <w:rPr>
                <w:rFonts w:eastAsia="Calibri" w:cs="Arial"/>
                <w:sz w:val="18"/>
                <w:szCs w:val="18"/>
                <w:lang w:val="en-GB"/>
              </w:rPr>
              <w:t>.</w:t>
            </w:r>
          </w:p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val="en-GB"/>
              </w:rPr>
            </w:pPr>
            <w:r w:rsidRPr="00DC00C7">
              <w:rPr>
                <w:rFonts w:eastAsia="Calibri" w:cs="Arial"/>
                <w:sz w:val="18"/>
                <w:szCs w:val="18"/>
                <w:lang w:val="en-GB"/>
              </w:rPr>
              <w:t>Min. Full HD (1.920 x 1.080).</w:t>
            </w:r>
          </w:p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DC00C7">
              <w:rPr>
                <w:rFonts w:eastAsia="Calibri" w:cs="Arial"/>
                <w:sz w:val="18"/>
                <w:szCs w:val="18"/>
              </w:rPr>
              <w:t>Odświeżanie min. 30 FPS.</w:t>
            </w:r>
          </w:p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DC00C7">
              <w:rPr>
                <w:rFonts w:eastAsia="Calibri" w:cs="Arial"/>
                <w:sz w:val="18"/>
                <w:szCs w:val="18"/>
              </w:rPr>
              <w:t>Typ lampy LED</w:t>
            </w:r>
          </w:p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DC00C7">
              <w:rPr>
                <w:rFonts w:eastAsia="Calibri" w:cs="Arial"/>
                <w:sz w:val="18"/>
                <w:szCs w:val="18"/>
              </w:rPr>
              <w:t xml:space="preserve">Zoom: min. 16x zoom </w:t>
            </w:r>
          </w:p>
          <w:p w:rsidR="00860DA1" w:rsidRPr="00DC00C7" w:rsidRDefault="00860DA1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DC00C7">
              <w:rPr>
                <w:rFonts w:eastAsia="Calibri" w:cs="Arial"/>
                <w:sz w:val="18"/>
                <w:szCs w:val="18"/>
              </w:rPr>
              <w:t>Wejścia min.: karta SDHC, port USB, USB mini</w:t>
            </w:r>
          </w:p>
          <w:p w:rsidR="00860DA1" w:rsidRPr="00DC00C7" w:rsidRDefault="004002C0" w:rsidP="004002C0">
            <w:pPr>
              <w:tabs>
                <w:tab w:val="left" w:pos="858"/>
              </w:tabs>
              <w:spacing w:after="0" w:line="240" w:lineRule="auto"/>
              <w:contextualSpacing/>
              <w:rPr>
                <w:rFonts w:eastAsia="Calibri" w:cs="Arial"/>
                <w:sz w:val="18"/>
                <w:szCs w:val="18"/>
              </w:rPr>
            </w:pPr>
            <w:r w:rsidRPr="00DC00C7">
              <w:rPr>
                <w:rFonts w:eastAsia="Calibri" w:cs="Arial"/>
                <w:sz w:val="18"/>
                <w:szCs w:val="18"/>
              </w:rPr>
              <w:t>W</w:t>
            </w:r>
            <w:r w:rsidR="00860DA1" w:rsidRPr="00DC00C7">
              <w:rPr>
                <w:rFonts w:eastAsia="Calibri" w:cs="Arial"/>
                <w:sz w:val="18"/>
                <w:szCs w:val="18"/>
              </w:rPr>
              <w:t>yjścia min.: HDMI, RGB</w:t>
            </w:r>
          </w:p>
          <w:p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375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System serwerowy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Microsoft Windows Server Standard min 2016 32Bit/x64 Bit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dla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Edukacji </w:t>
            </w:r>
          </w:p>
        </w:tc>
      </w:tr>
      <w:tr w:rsidR="00860DA1" w:rsidRPr="00DC00C7" w:rsidTr="00DC00C7">
        <w:trPr>
          <w:trHeight w:val="409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Licencja Server CAL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Licencja CAL kompatybilna z Microsoft Windows Server Standard min 2016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Licencja RDS do Server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Licencja dostępu klienta (CAL) dająca możliwość korzystania z pulpitów wirtualnych oraz programów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RemoteApp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, także na komputerach stacjonarnych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Terminale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Waga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: max 0.5 kg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Chipset: Terminal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oparty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o chipset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SoC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(System on Chip) SMSC UFX6000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równoważny</w:t>
            </w:r>
            <w:proofErr w:type="spellEnd"/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Kompatybilność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: Microsoft MultiPoint Server 2012, Microsoft MultiPoint Server 2016,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Userful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Linux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Wbudowane porty wideo: HDMI, RGB (VGA)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Obsługiwane rozdzielczości: VGA - maksymalna rozdzielczość 1920x1080@60Hz HDMI - maksymalna rozdzielczość 1920x1080</w:t>
            </w:r>
          </w:p>
          <w:p w:rsidR="00860DA1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18,5” 1366x768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Monitor LED umożliwiający wyświetlanie obrazu w rozdzielczości HD 1366 x 768,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technologia eliminująca męczący oczy efekt migotania obrazu,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czas reakcji 5 ms.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częstotliwość odświeżania 60Hz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powłoka ekranu matowa, antyrefleksyjna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kąty widzenia 90° poziomo; 65° pionowo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1 złącze VGA, 1 złącze DVI-D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Kable do podłączenia do sieci i do komputera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29,5”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Monitor LED umożliwiający wyświetlanie obrazu w rozdzielczości HD 1920 x 1080,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technologia eliminująca męczący oczy efekt migotania obrazu,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Kontrast 3000:1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Czas reakcji 4ms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Może być zakrzywiony ekran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Wbudowane głośniki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1 złącze VGA, 1 złącze HDMI, złącze mini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jack</w:t>
            </w:r>
            <w:proofErr w:type="spellEnd"/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Kable do podłączenia do sieci i do komputera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Windows 10 Pro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Procesor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: </w:t>
            </w:r>
          </w:p>
          <w:p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Procesor zgodny z architekturą x86 i x64 </w:t>
            </w:r>
          </w:p>
          <w:p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minimum 4 rdzenie </w:t>
            </w:r>
          </w:p>
          <w:p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rdzeni 3,6 GHz</w:t>
            </w:r>
          </w:p>
          <w:p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Osiągający średnią wydajność na poziomie minimum 8005 punktów w teście wydajnościowym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Benchmarks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wg. Kolumny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Mark, którego wyniki są publikowane na stronie </w:t>
            </w:r>
            <w:hyperlink r:id="rId10" w:history="1">
              <w:r w:rsidRPr="00DC00C7">
                <w:rPr>
                  <w:rStyle w:val="Hipercze"/>
                  <w:rFonts w:cs="Arial"/>
                  <w:sz w:val="18"/>
                  <w:szCs w:val="18"/>
                </w:rPr>
                <w:t>https://www.cpubenchmark.net/high_end_cpus.html</w:t>
              </w:r>
            </w:hyperlink>
            <w:r w:rsidRPr="00DC00C7">
              <w:rPr>
                <w:rFonts w:cs="Arial"/>
                <w:sz w:val="18"/>
                <w:szCs w:val="18"/>
                <w:lang w:eastAsia="pl-PL"/>
              </w:rPr>
              <w:br/>
              <w:t>Grafika min Intel UHD Graphics 630</w:t>
            </w:r>
          </w:p>
          <w:p w:rsidR="00B0486E" w:rsidRPr="00DC00C7" w:rsidRDefault="00051467" w:rsidP="000514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lastRenderedPageBreak/>
              <w:t>Pamięć RAM min 8 GB</w:t>
            </w:r>
            <w:r w:rsidR="00B0486E" w:rsidRPr="00DC00C7">
              <w:rPr>
                <w:rFonts w:cs="Arial"/>
                <w:b/>
                <w:sz w:val="18"/>
                <w:szCs w:val="18"/>
                <w:lang w:eastAsia="pl-PL"/>
              </w:rPr>
              <w:t xml:space="preserve"> 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>(parametr punktowany)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 Minimalne taktowanie pamięci 2400Mhz</w:t>
            </w:r>
          </w:p>
          <w:p w:rsidR="00427D7E" w:rsidRPr="00DC00C7" w:rsidRDefault="00427D7E" w:rsidP="00427D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Możliwość rozbudowy pamięci do  minimum 16 GB,</w:t>
            </w:r>
          </w:p>
          <w:p w:rsidR="00427D7E" w:rsidRPr="00DC00C7" w:rsidRDefault="00427D7E" w:rsidP="00427D7E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C00C7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:rsidR="00427D7E" w:rsidRPr="00DC00C7" w:rsidRDefault="00427D7E" w:rsidP="000514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C00C7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Rodzaje wejść/wyjść: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2.0 - 2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3.1 Gen. 1 (USB 3.0) - 2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Wejście/wyjścia audio - 3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RJ-45 (LAN)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VGA (D-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sub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)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HDMI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PS/2 Combo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AC-in (wejście zasilania)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Port LPT - 1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szt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Port COM - 1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szt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Panel boczny/przedni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2.0 - 1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3.1 Gen. 1 (USB 3.0)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 mikrofonowe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Wyjście słuchawkowe/głośnikowe - 1 szt.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Czytnik kart pamięci - 1 szt.</w:t>
            </w:r>
          </w:p>
          <w:p w:rsidR="00860DA1" w:rsidRPr="00DC00C7" w:rsidRDefault="00051467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Klawiatura + mysz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zestawów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Klawiatura przewodowa USB 25szt.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Mysz przewodowa USB 25szt.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Router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Rodzaj urządzenia  router bezprzewodowy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Standard bezprzewodowy  1,2 (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Gbps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) - 802.11ac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Przeznaczenie 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xDSL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(telewizja kablowa, sieci lokalne)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Złącze USB  tak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Liczba portów LAN min 4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Liczba portów WAN  min 1</w:t>
            </w:r>
          </w:p>
          <w:p w:rsidR="00860DA1" w:rsidRPr="00DC00C7" w:rsidRDefault="00407283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Switch sieciowy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Min 24 porty RJ45 10/100/1000Mb/s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403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sztuk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Oprogramowanie umożliwiające :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Zarządzanie z komputera nauczyciela, komputerami uczniów.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Włączać i wyłączać, zalogować i wylogować wszystkie komputery w pracowni z Konsoli Nauczyciela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Wygasić ekrany uczniów dla przyciągnięcia uwagi, zablokować klawiatury i myszy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Automatycznie podłączyć komputery uczniów po ich ponownym uruchomieniu.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Użyć układów pracowni, by w Konsoli Nauczyciela odzwierciedlić fizyczne położenie komputerów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Wykorzystać indywidualne profile Nauczyciela, aby dostarczyć każdemu nauczycielowi niezbędnych funkcji.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Dystrybucję plików i folderów z komputera Nauczyciela do wielu urządzeń Studentów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Wysyłanie i automatyczne zbieranie plików. Zebrane prace opatrzone są danymi uczniów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 xml:space="preserve">Monitorowanie wykorzystania aplikacji oraz </w:t>
            </w:r>
            <w:proofErr w:type="spellStart"/>
            <w:r w:rsidRPr="00DC00C7">
              <w:rPr>
                <w:rFonts w:asciiTheme="minorHAnsi" w:hAnsiTheme="minorHAnsi" w:cs="Arial"/>
                <w:sz w:val="18"/>
                <w:szCs w:val="18"/>
              </w:rPr>
              <w:t>internetu</w:t>
            </w:r>
            <w:proofErr w:type="spellEnd"/>
            <w:r w:rsidRPr="00DC00C7">
              <w:rPr>
                <w:rFonts w:asciiTheme="minorHAnsi" w:hAnsiTheme="minorHAnsi" w:cs="Arial"/>
                <w:sz w:val="18"/>
                <w:szCs w:val="18"/>
              </w:rPr>
              <w:t xml:space="preserve"> przez wszystkich studentów.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Zdalne uruchamianie lub zamykanie aplikacji oraz stron internetowych na wszystkich wybranych komputerach PC w jednym ruchu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Dożywotnia licencja</w:t>
            </w:r>
          </w:p>
          <w:p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  <w:highlight w:val="green"/>
              </w:rPr>
              <w:t>Wsparcie techniczne min 1 rok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Zasilacz awaryjny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UPS 850VA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Min 2x gniazdo 230V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Zabezpieczenie przed przeładowaniem, rozładowaniem, zwarciem i przegrzaniem.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Usługa wdrożenia i szkolenia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Zamawiający oczekuje, zmontowania wszystkich elementów  pracowni, zainstalowania oprogramowania MultiPoint serwer, zainstalowania oprogramowania biurowego, 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lastRenderedPageBreak/>
              <w:t xml:space="preserve">zainstalowanie oprogramowania do zarządzania pracownią, szkolenie rady pedagogicznej, </w:t>
            </w: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wparcie technicznie min 1 rok.</w:t>
            </w:r>
          </w:p>
        </w:tc>
      </w:tr>
      <w:tr w:rsidR="00860DA1" w:rsidRPr="00DC00C7" w:rsidTr="00DC00C7">
        <w:trPr>
          <w:trHeight w:val="403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051467" w:rsidP="00860DA1">
            <w:pPr>
              <w:spacing w:after="0" w:line="240" w:lineRule="auto"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 antywirusowe – licencja na 100 stanowisk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Kasperski na 100 komputerów plus serwery 1 zakup na rok </w:t>
            </w:r>
            <w:r w:rsidR="00051467" w:rsidRPr="00DC00C7">
              <w:rPr>
                <w:rFonts w:cs="Arial"/>
                <w:sz w:val="18"/>
                <w:szCs w:val="18"/>
                <w:lang w:eastAsia="pl-PL"/>
              </w:rPr>
              <w:t>lub równoważny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 antywirusowe – odnowienie licencji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051467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Kasperski na 100 komputerów plus serwery przedłużenie na kolejny rok  </w:t>
            </w:r>
          </w:p>
        </w:tc>
      </w:tr>
      <w:tr w:rsidR="00860DA1" w:rsidRPr="00DC00C7" w:rsidTr="00DC00C7">
        <w:trPr>
          <w:trHeight w:val="431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Listwa/przedłużacz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6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Listwa zasilająca przynajmniej 5 gniazd z wyłącznikami, 3m, czarna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Tablet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Język polski, min. 10,1-calowy tablet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Prędkość procesora: 2 GHz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RAM: 6 GB DDR3 min. Android 8.1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połączenie internetowe: Wi-Fi + 3G + 4GLTE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Łączność: Bluetooth (4.0), Micro-USB, Wi-Fi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Rozdzielczość: 1960 * 1080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Pojemność akumulatora: 8800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mAh</w:t>
            </w:r>
            <w:proofErr w:type="spellEnd"/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Podłoga interaktywna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Umieszczany pod sufitem projektor tworzący wirtualny „Magiczny Dywan” łączący wiele różnorakich środków przekazu: obrazy, teksty, animację, muzykę, wideo, które wspomagają rozwój psychofizyczny dziecka. Wersja wraz z min 52 grami dedykowany do klas 1-3 szkoły podstawowej. To interaktywna pomoc dydaktyczna łącząca multimedia z aktywnością ruchową. Zawiera bogatą ofertę gier zabaw i quizów i aranżowanych sytuacji edukacyjnych, które angażują dzieci w obrębie interaktywnej podłogi czy stołu. Uwzględnia podstawę programową kształcenia ogólnego.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343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Instalacja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:rsidR="00860DA1" w:rsidRPr="00DC00C7" w:rsidRDefault="00860DA1" w:rsidP="00375D1A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Instalacja podłog</w:t>
            </w:r>
            <w:r w:rsidR="00375D1A" w:rsidRPr="00DC00C7">
              <w:rPr>
                <w:rFonts w:cs="Arial"/>
                <w:sz w:val="18"/>
                <w:szCs w:val="18"/>
                <w:lang w:eastAsia="pl-PL"/>
              </w:rPr>
              <w:t xml:space="preserve">i interaktywnej Magiczny Dywan 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Zestaw gier do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Zestaw gier English do Magicznego dywanu. Pakiet do nauczania j. angielskiego, w szczególności dla dzieci w wieku wczesnoszkolnym. Poprzez grę i zabawę dzieci zdobywają umiejętności z zakresu słuchania i rozumienia języka angielskiego, a także zapamiętują słowa w języku angielskim i ich znaczenie. W pakiecie znajduje się ponad 100 słów.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Zestaw gier do podłogi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Pakiet gier Funkcje Wykonawcze do Magicznego dywanu, czyli funkcji odpowiadających min. za samokontrolę, regulację uwagi, procesy pamięciowe, myślenie abstrakcyjne, planowanie poznawcze. Programu Stymulowania Rozwoju Funkcji Wykonawczych składa się z 25 ćwiczeń/zadań w formie gier o stopniowanym poziomie trudności.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interaktywny 65”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ekranu LED 65"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Full HD 3840x2160 (4K)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Proporcje obrazu 16:9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matowa antyrefleksyjna powłoka wyświetlacza zapewnia ochronę przed odbijaniem się światła od powierzchni wyświetlacza, hartowana szyba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złącza: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3 wejściowe porty HDMI wraz z dedykowanymi dla nich portami dotyku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1 wejściowy port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DisplayPort</w:t>
            </w:r>
            <w:proofErr w:type="spellEnd"/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 na karty SD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Głośniki 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Interaktywne oprogramowanie (dla systemu Windows) – pozwala przygotować lekcję 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Współpracuje z Windows i Android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20 punktów dotyku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dynamiczne porty USB</w:t>
            </w:r>
          </w:p>
          <w:p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montaż do ściany</w:t>
            </w:r>
          </w:p>
          <w:p w:rsidR="00860DA1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interaktywny 55”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ekranu LED 55"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Full HD 1920 X 1080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matowa antyrefleksyjna powłoka wyświetlacza zapewnia ochronę przed odbijaniem się światła od powierzchni wyświetlacza, hartowana szyba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złącza: HDMI,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, wejście na karty SD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Głośniki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Interaktywne oprogramowanie (dla systemu Windows) – pozwala przygotować lekcję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Współpracuje z Windows i Android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20 punktów dotyku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lastRenderedPageBreak/>
              <w:t>dynamiczne porty USB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montaż do ściany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Zestaw interaktywny z montażem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Tablica interaktywna o przekątna tablicy: min  83 [cale]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powierzchni roboczej: min 79"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Format obrazu: 4:3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Sposób obsługi: palec lub dowolny wskaźnik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Rodzaj powierzchni: matowa, magnetyczna, uszkodzenie nie wpływa na działanie tablicy, porcelanowa,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suchościeralna</w:t>
            </w:r>
            <w:proofErr w:type="spellEnd"/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Gwarancja min 60 miesięcy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Projektor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ultrakrótoogiskowy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Jasność źródła światła: min 3500 ANSI lm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Rozdzielczość: min 1.024 x 768 (XGA)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Współczynnik odległości : 0.32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Wbudowany głośnik: min16 W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Przekątna: 55" - 93"</w:t>
            </w:r>
          </w:p>
          <w:p w:rsidR="00860DA1" w:rsidRPr="00DC00C7" w:rsidRDefault="00E4524D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na projektor </w:t>
            </w:r>
            <w:r w:rsidR="00860DA1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60miesięcy, oraz min  3000 godz. na lampę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Niezbędne kable do montażu projektora min 10 m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Wszystko zamontowane, oprogramowanie zainstalowane na wskazanych komputerach szkolnych, szkolenie rady pedagogicznej  z obsługi</w:t>
            </w:r>
          </w:p>
        </w:tc>
      </w:tr>
      <w:tr w:rsidR="00860DA1" w:rsidRPr="00DC00C7" w:rsidTr="00DC00C7">
        <w:trPr>
          <w:trHeight w:val="540"/>
        </w:trPr>
        <w:tc>
          <w:tcPr>
            <w:tcW w:w="511" w:type="dxa"/>
            <w:vAlign w:val="center"/>
          </w:tcPr>
          <w:p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Procesor min  4 rdzenie, 8MB cache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Mid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-Tower; HDD 4x3,5";2x USB 3.0; 1x 500W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 xml:space="preserve">Pamięć DDR4 ECC 2133MHz </w:t>
            </w:r>
            <w:proofErr w:type="spellStart"/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>Unbuffered</w:t>
            </w:r>
            <w:proofErr w:type="spellEnd"/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>min 8GB RAM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>(parametr punktowany)</w:t>
            </w:r>
            <w:r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>;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Dwa dyski twarde min 1 TB SATA 6G, 7200rpm, 3,5" Enterprise skonfigurowane </w:t>
            </w:r>
            <w:r w:rsidR="00051467" w:rsidRPr="00DC00C7">
              <w:rPr>
                <w:rFonts w:cs="Arial"/>
                <w:sz w:val="18"/>
                <w:szCs w:val="18"/>
                <w:lang w:eastAsia="pl-PL"/>
              </w:rPr>
              <w:t>n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a macierzy RAID 0 (mirror)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Dwuportowa karta sieciowa 10/100/1000Mbps</w:t>
            </w:r>
          </w:p>
          <w:p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3 lata, Serwis on-</w:t>
            </w:r>
            <w:proofErr w:type="spellStart"/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site</w:t>
            </w:r>
            <w:proofErr w:type="spellEnd"/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24/48h w dni robocze</w:t>
            </w:r>
          </w:p>
        </w:tc>
      </w:tr>
      <w:tr w:rsidR="004A6DFE" w:rsidRPr="00DC00C7" w:rsidTr="00DC00C7">
        <w:trPr>
          <w:trHeight w:val="540"/>
        </w:trPr>
        <w:tc>
          <w:tcPr>
            <w:tcW w:w="511" w:type="dxa"/>
            <w:vAlign w:val="center"/>
          </w:tcPr>
          <w:p w:rsidR="004A6DFE" w:rsidRPr="00DC00C7" w:rsidRDefault="004A6DFE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Drukarka wielofunkcyjna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DC00C7" w:rsidRPr="00DC00C7" w:rsidRDefault="00DC00C7" w:rsidP="00DC00C7">
            <w:pPr>
              <w:spacing w:after="0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Typ: </w:t>
            </w:r>
          </w:p>
          <w:p w:rsidR="00DC00C7" w:rsidRPr="00DC00C7" w:rsidRDefault="00DC00C7" w:rsidP="00DC00C7">
            <w:pPr>
              <w:numPr>
                <w:ilvl w:val="0"/>
                <w:numId w:val="30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drukowanie (laser/kolor), szybkość drukowania w kolorze: 30 stron A4/min, mono/kolor </w:t>
            </w:r>
          </w:p>
          <w:p w:rsidR="00DC00C7" w:rsidRPr="00DC00C7" w:rsidRDefault="00DC00C7" w:rsidP="00DC00C7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fax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skanowanie </w:t>
            </w:r>
            <w:r w:rsidRPr="00DC00C7">
              <w:rPr>
                <w:rFonts w:cs="Arial"/>
                <w:sz w:val="18"/>
                <w:szCs w:val="18"/>
              </w:rPr>
              <w:t>Skaner (płaski + ADF)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technologia skanowania CIS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Format papieru do podawania: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A4, A5, A6, B5, B6, B6 Half, Letter, Legal 13, Legal 13.5, Legal 14, Executive, Statement, Folio, 16K,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karta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indeksu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(3" × 5") (75 × 125 mm), format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fotograficzny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(4" × 6", 5" × 7") (100 × 150 mm, 125 × 175 mm),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koperty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pocztówka</w:t>
            </w:r>
            <w:proofErr w:type="spellEnd"/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Format skanu - skaner płaski: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A4, A5, A6, B5, B6,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Letter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Executive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, Statement, rozmiar niestandardowy: szerokość 0–216 mm × długość 0–297 mm, 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Format skanu - ADF: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A4, A5, A6, B5, B6, Letter, Legal 13, Legal 13.5, Legal 14, Executive, Folio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Interfejsy: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ethernet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LAN (RJ-45)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telefoniczny (RJ-11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)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port USB (2.0) 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Pobór mocy: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Podczas pracy: Maks. 1270 W / śr. 670 W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gotowości: 100 W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oszczędzania energii: 20 W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głębokiego uśpienia: &lt;1,5 W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Przeznaczenie do druku: 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mono/kolor - tekst i grafika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Czcionka: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Emulacja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PostScript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– 80 czcionek, emulacja PCL – 87 skalowalnych czcionek, 4 czcionki bitmapowe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Pamięć: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min. 1 GB </w:t>
            </w:r>
          </w:p>
          <w:p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wyświetlacz LCD</w:t>
            </w:r>
          </w:p>
          <w:p w:rsidR="004A6DFE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bCs/>
                <w:sz w:val="18"/>
                <w:szCs w:val="18"/>
                <w:highlight w:val="green"/>
              </w:rPr>
              <w:t>(parametr punktowany)</w:t>
            </w:r>
          </w:p>
        </w:tc>
      </w:tr>
      <w:tr w:rsidR="004A6DFE" w:rsidRPr="00DC00C7" w:rsidTr="00DC00C7">
        <w:trPr>
          <w:trHeight w:val="540"/>
        </w:trPr>
        <w:tc>
          <w:tcPr>
            <w:tcW w:w="511" w:type="dxa"/>
            <w:vAlign w:val="center"/>
          </w:tcPr>
          <w:p w:rsidR="004A6DFE" w:rsidRPr="00DC00C7" w:rsidRDefault="004A6DFE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Laptop z oprogramowaniem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DC00C7" w:rsidRPr="00DC00C7" w:rsidRDefault="00DC00C7" w:rsidP="00DC00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Rodzaj:</w:t>
            </w:r>
          </w:p>
          <w:p w:rsidR="00DC00C7" w:rsidRPr="00DC00C7" w:rsidRDefault="00DC00C7" w:rsidP="00DC00C7">
            <w:pPr>
              <w:numPr>
                <w:ilvl w:val="0"/>
                <w:numId w:val="24"/>
              </w:numPr>
              <w:spacing w:after="0" w:line="252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Komputer przenośny</w:t>
            </w:r>
          </w:p>
          <w:p w:rsidR="00DC00C7" w:rsidRPr="00DC00C7" w:rsidRDefault="00DC00C7" w:rsidP="00DC00C7">
            <w:pPr>
              <w:spacing w:after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Procesor:</w:t>
            </w:r>
          </w:p>
          <w:p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Procesor zgodny z architekturą x86 i x64 </w:t>
            </w:r>
          </w:p>
          <w:p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minimum 4 rdzenie / 8 wątków</w:t>
            </w:r>
          </w:p>
          <w:p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rdzeni 1,6 GHz</w:t>
            </w:r>
          </w:p>
          <w:p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procesora w trybie turbo 3,4 GHz</w:t>
            </w:r>
          </w:p>
          <w:p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rPr>
                <w:rStyle w:val="Hipercze"/>
                <w:rFonts w:eastAsiaTheme="minorHAnsi" w:cs="Arial"/>
                <w:color w:val="auto"/>
                <w:sz w:val="18"/>
                <w:szCs w:val="18"/>
                <w:u w:val="none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Osiągający średnią wydajność na poziomie minimum 7649 punktów w teście wydajnościowym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Benchmarks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wg. Kolumny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Mark, którego wyniki są publikowane na stronie </w:t>
            </w:r>
            <w:hyperlink r:id="rId11" w:history="1">
              <w:r w:rsidRPr="00DC00C7">
                <w:rPr>
                  <w:rStyle w:val="Hipercze"/>
                  <w:rFonts w:cs="Arial"/>
                  <w:sz w:val="18"/>
                  <w:szCs w:val="18"/>
                </w:rPr>
                <w:t>https://www.cpubenchmark.net/high_end_cpus.html</w:t>
              </w:r>
            </w:hyperlink>
          </w:p>
          <w:p w:rsidR="00DC00C7" w:rsidRPr="00DC00C7" w:rsidRDefault="00DC00C7" w:rsidP="00DC00C7">
            <w:pPr>
              <w:spacing w:after="0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Pamięć RAM:</w:t>
            </w:r>
          </w:p>
          <w:p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Minimum 8 GB</w:t>
            </w:r>
          </w:p>
          <w:p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pamięci 2400Mhz</w:t>
            </w:r>
          </w:p>
          <w:p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Możliwość rozbudowy pamięci do  minimum 16 GB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Dysk twardy: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Dysk typu SSD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Pojemność minimum 250GB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Ekran:</w:t>
            </w:r>
          </w:p>
          <w:p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Przekątna ekranu min. 15,6"</w:t>
            </w:r>
          </w:p>
          <w:p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Rozdzielczość min. 1920x1080 (Full HD)</w:t>
            </w:r>
          </w:p>
          <w:p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Technologia matrycy IPS, LED</w:t>
            </w:r>
          </w:p>
          <w:p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Powłoka matowa 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Karta graficzna: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Zintegrowana z procesorem</w:t>
            </w:r>
          </w:p>
          <w:p w:rsidR="00DC00C7" w:rsidRPr="00DC00C7" w:rsidRDefault="00DC00C7" w:rsidP="00DC00C7">
            <w:pPr>
              <w:spacing w:after="0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Napęd optyczny: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DVD+/-RW 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Interfejsy i złącza: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2 x USB 3.0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1 x USB 3.1 Typu C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1 x HDMI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min. 1 x VGA (15-pin D-Sub)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min. 1 x RJ-45 (1x10/100/1000BaseT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Gigabitethernet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1 x Audio (Combo)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min. 1 x USB 2.0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Kamera internetowa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Czytnik kart pamięci: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SecureDigital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Card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Bluetooth (min. 4.2) 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Wi-Fi (802.11 a/b/g/n/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ac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>)</w:t>
            </w:r>
          </w:p>
          <w:p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Złącze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VGA (15-pin D-Sub)</w:t>
            </w:r>
          </w:p>
          <w:p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Oprogramowanie:</w:t>
            </w:r>
          </w:p>
          <w:p w:rsidR="00DC00C7" w:rsidRPr="00DC00C7" w:rsidRDefault="00DC00C7" w:rsidP="00DC00C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Windows 10 pro lub równoważny</w:t>
            </w:r>
          </w:p>
          <w:p w:rsidR="00DC00C7" w:rsidRPr="00DC00C7" w:rsidRDefault="00DC00C7" w:rsidP="00DC00C7">
            <w:pPr>
              <w:numPr>
                <w:ilvl w:val="0"/>
                <w:numId w:val="29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pakiet Office 2016 dla użytkowników domowych i małych firm (lub równoważny)</w:t>
            </w:r>
          </w:p>
          <w:p w:rsidR="004A6DFE" w:rsidRPr="00DC00C7" w:rsidRDefault="00DC00C7" w:rsidP="00DC00C7">
            <w:pPr>
              <w:spacing w:after="0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bCs/>
                <w:sz w:val="18"/>
                <w:szCs w:val="18"/>
                <w:highlight w:val="green"/>
              </w:rPr>
              <w:t>(parametr punktowany)</w:t>
            </w:r>
          </w:p>
        </w:tc>
      </w:tr>
      <w:tr w:rsidR="004A6DFE" w:rsidRPr="00DC00C7" w:rsidTr="00DC00C7">
        <w:trPr>
          <w:trHeight w:val="540"/>
        </w:trPr>
        <w:tc>
          <w:tcPr>
            <w:tcW w:w="511" w:type="dxa"/>
            <w:vAlign w:val="center"/>
          </w:tcPr>
          <w:p w:rsidR="004A6DFE" w:rsidRPr="00DC00C7" w:rsidRDefault="004A6DFE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A6DFE" w:rsidRPr="00DC00C7" w:rsidRDefault="004A6DFE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szerokość szczeliny podawczej minimum 220 mm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szerokość cięcia minimum 4 mm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ilość niszczonych kartek minimum 10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trójpozycyjny przełącznik (start/stop/rewers)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podwójne zabezpieczenie silnika przed przegrzaniem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pojemność kosza minimum  20 l</w:t>
            </w:r>
          </w:p>
          <w:p w:rsidR="004A6DFE" w:rsidRPr="00DC00C7" w:rsidRDefault="004A6DFE" w:rsidP="004A6DFE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Gwarancja min 12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miesiący</w:t>
            </w:r>
            <w:proofErr w:type="spellEnd"/>
          </w:p>
        </w:tc>
      </w:tr>
    </w:tbl>
    <w:p w:rsidR="00407283" w:rsidRDefault="00407283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 w:type="page"/>
      </w:r>
    </w:p>
    <w:p w:rsidR="00860DA1" w:rsidRPr="00353E2F" w:rsidRDefault="00860DA1" w:rsidP="00860DA1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 xml:space="preserve">3 – </w:t>
      </w:r>
      <w:r w:rsidRPr="00353E2F">
        <w:rPr>
          <w:b/>
        </w:rPr>
        <w:t>Szkoła Podsta</w:t>
      </w:r>
      <w:r>
        <w:rPr>
          <w:b/>
        </w:rPr>
        <w:t>wowa w Bałuczu</w:t>
      </w:r>
    </w:p>
    <w:p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4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492"/>
        <w:gridCol w:w="6508"/>
      </w:tblGrid>
      <w:tr w:rsidR="00860DA1" w:rsidRPr="00A120FD" w:rsidTr="00A120FD">
        <w:trPr>
          <w:trHeight w:val="483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508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A120FD" w:rsidTr="00A120FD">
        <w:trPr>
          <w:trHeight w:val="274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2" w:type="dxa"/>
            <w:shd w:val="clear" w:color="auto" w:fill="BFBFBF" w:themeFill="background1" w:themeFillShade="BF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08" w:type="dxa"/>
            <w:shd w:val="clear" w:color="auto" w:fill="BFBFBF" w:themeFill="background1" w:themeFillShade="BF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A120FD" w:rsidTr="00407283">
        <w:trPr>
          <w:trHeight w:val="555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697795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color w:val="000000"/>
                <w:sz w:val="18"/>
                <w:szCs w:val="18"/>
                <w:lang w:eastAsia="pl-PL"/>
              </w:rPr>
              <w:t>Przenośny komputer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3 szt.</w:t>
            </w:r>
          </w:p>
        </w:tc>
        <w:tc>
          <w:tcPr>
            <w:tcW w:w="6508" w:type="dxa"/>
            <w:shd w:val="clear" w:color="auto" w:fill="auto"/>
            <w:noWrap/>
          </w:tcPr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  <w:lang w:eastAsia="pl-PL"/>
              </w:rPr>
              <w:t xml:space="preserve">Przenośny komputer z oprogramowaniem Windows 10, 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  <w:u w:val="single"/>
              </w:rPr>
              <w:t xml:space="preserve">Ekran  </w:t>
            </w:r>
            <w:r w:rsidRPr="00A120FD">
              <w:rPr>
                <w:rStyle w:val="attribute-value"/>
                <w:sz w:val="18"/>
                <w:szCs w:val="18"/>
              </w:rPr>
              <w:t>15,6 cala, 1920 x 1080 pikseli,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</w:rPr>
              <w:t xml:space="preserve">Procesor: </w:t>
            </w:r>
            <w:r w:rsidRPr="00A120FD">
              <w:rPr>
                <w:sz w:val="18"/>
                <w:szCs w:val="18"/>
              </w:rPr>
              <w:t xml:space="preserve"> zgodny z architekturą x86 i x64, minimalne taktowanie rdzeni 1,6 GHz, minimalne taktowanie procesora  w trybie turbo 3,4 GHz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Osiągający średnią wydajność na poziomie minimum 7639 punktów w teście wydajnościowym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</w:t>
            </w:r>
            <w:proofErr w:type="spellStart"/>
            <w:r w:rsidRPr="00A120FD">
              <w:rPr>
                <w:sz w:val="18"/>
                <w:szCs w:val="18"/>
              </w:rPr>
              <w:t>Benchmarks</w:t>
            </w:r>
            <w:proofErr w:type="spellEnd"/>
            <w:r w:rsidRPr="00A120FD">
              <w:rPr>
                <w:sz w:val="18"/>
                <w:szCs w:val="18"/>
              </w:rPr>
              <w:t xml:space="preserve"> wg. Kolumny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Mark, którego wyniki są publikowane na stronie </w:t>
            </w:r>
            <w:hyperlink r:id="rId12" w:history="1">
              <w:r w:rsidRPr="00A120FD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  <w:r w:rsidRPr="00A120FD">
              <w:rPr>
                <w:sz w:val="18"/>
                <w:szCs w:val="18"/>
              </w:rPr>
              <w:t>,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Pamięć RAM: </w:t>
            </w: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A120FD">
              <w:rPr>
                <w:sz w:val="18"/>
                <w:szCs w:val="18"/>
              </w:rPr>
              <w:t>, Minimalne taktowanie pamięci 2400Mhz, Możliwość rozbudowy pamięci do  minimum 16 GB</w:t>
            </w:r>
          </w:p>
          <w:p w:rsidR="00697795" w:rsidRPr="00427D7E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  <w:highlight w:val="yellow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Dysk  </w:t>
            </w:r>
            <w:r w:rsidRPr="00B0486E">
              <w:rPr>
                <w:rStyle w:val="attribute-value"/>
                <w:b/>
                <w:sz w:val="18"/>
                <w:szCs w:val="18"/>
                <w:highlight w:val="yellow"/>
              </w:rPr>
              <w:t>256 GB SSD</w:t>
            </w:r>
            <w:r w:rsidRPr="00427D7E">
              <w:rPr>
                <w:sz w:val="18"/>
                <w:szCs w:val="18"/>
                <w:highlight w:val="yellow"/>
              </w:rPr>
              <w:t xml:space="preserve">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</w:rPr>
              <w:t xml:space="preserve">Karta graficzna: </w:t>
            </w:r>
            <w:r w:rsidRPr="00A120FD">
              <w:rPr>
                <w:sz w:val="18"/>
                <w:szCs w:val="18"/>
              </w:rPr>
              <w:t>Zintegrowana z procesorem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z  płytą karta sieciowa Ethernet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A120FD">
              <w:rPr>
                <w:sz w:val="18"/>
                <w:szCs w:val="18"/>
              </w:rPr>
              <w:t>ac</w:t>
            </w:r>
            <w:proofErr w:type="spellEnd"/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Zintegrowany moduł Bluetooth w wersji min. 4.0,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Wbudowane głośniki,</w:t>
            </w:r>
          </w:p>
          <w:p w:rsidR="00860DA1" w:rsidRPr="00A120FD" w:rsidRDefault="00D507D9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A120FD" w:rsidTr="00407283">
        <w:trPr>
          <w:trHeight w:val="555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Stacjonarny zestaw komputerowy z systemem operacyjnym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8 zestawów</w:t>
            </w:r>
          </w:p>
        </w:tc>
        <w:tc>
          <w:tcPr>
            <w:tcW w:w="6508" w:type="dxa"/>
            <w:shd w:val="clear" w:color="auto" w:fill="auto"/>
            <w:noWrap/>
          </w:tcPr>
          <w:p w:rsidR="00697795" w:rsidRPr="00A120FD" w:rsidRDefault="00697795" w:rsidP="006977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Procesor: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Procesor zgodny z architekturą x86 i x64 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4 rdzenie / 4 wątki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rdzeni 3,5 GHz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procesora w trybie turbo 4,0 GHz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Osiągający średnią wydajność na poziomie minimum 8009 punktów w teście wydajnościowym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</w:t>
            </w:r>
            <w:proofErr w:type="spellStart"/>
            <w:r w:rsidRPr="00A120FD">
              <w:rPr>
                <w:sz w:val="18"/>
                <w:szCs w:val="18"/>
              </w:rPr>
              <w:t>Benchmarks</w:t>
            </w:r>
            <w:proofErr w:type="spellEnd"/>
            <w:r w:rsidRPr="00A120FD">
              <w:rPr>
                <w:sz w:val="18"/>
                <w:szCs w:val="18"/>
              </w:rPr>
              <w:t xml:space="preserve"> wg. Kolumny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Mark, którego wyniki są publikowane na stronie </w:t>
            </w:r>
            <w:hyperlink r:id="rId13" w:history="1">
              <w:r w:rsidRPr="00A120FD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:rsidR="00697795" w:rsidRPr="00A120FD" w:rsidRDefault="00697795" w:rsidP="006977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Płyta główna: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Minimalna ilość banków pamięci: 2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dźwiękowa HD Audio 5.1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Interfejsy we/wy (minimalnie): 1xHDMI; 1xVGA; min. 4xUSB, RJ45, potrójne gniazdo audio obsługujące dźwięk przestrzenny 5.1</w:t>
            </w:r>
          </w:p>
          <w:p w:rsidR="00697795" w:rsidRPr="00B0486E" w:rsidRDefault="00697795" w:rsidP="00697795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Pamięć RAM:</w:t>
            </w:r>
          </w:p>
          <w:p w:rsidR="00697795" w:rsidRPr="00427D7E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pamięci 2133Mhz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Możliwość rozbudowy pamięci do  minimum 16 GB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Dysk twardy: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Dysk typu SSD</w:t>
            </w:r>
          </w:p>
          <w:p w:rsidR="00697795" w:rsidRPr="00427D7E" w:rsidRDefault="00427D7E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Pojemność minimum 256</w:t>
            </w:r>
            <w:r w:rsidR="00697795" w:rsidRPr="00B0486E">
              <w:rPr>
                <w:b/>
                <w:sz w:val="18"/>
                <w:szCs w:val="18"/>
                <w:highlight w:val="yellow"/>
              </w:rPr>
              <w:t>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Napęd optyczny: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DVD+/-RW 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Karta graficzna: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z procesorem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Karty sieciowe: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A120FD">
              <w:rPr>
                <w:sz w:val="18"/>
                <w:szCs w:val="18"/>
              </w:rPr>
              <w:t>Mbit</w:t>
            </w:r>
            <w:proofErr w:type="spellEnd"/>
            <w:r w:rsidRPr="00A120FD">
              <w:rPr>
                <w:sz w:val="18"/>
                <w:szCs w:val="18"/>
              </w:rPr>
              <w:t>/s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A120FD">
              <w:rPr>
                <w:sz w:val="18"/>
                <w:szCs w:val="18"/>
              </w:rPr>
              <w:t>ac</w:t>
            </w:r>
            <w:proofErr w:type="spellEnd"/>
          </w:p>
          <w:p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Zintegrowany moduł Bluetooth w wersji min. 4.0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Obudowa: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Mini/Micro Tower (kolor czarny) – możliwość pracy w położeniu desktop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 czytnik kart SD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 gniazdo linki zabezpieczającej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2xUSB 3.0 na panelu przednim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Gniazda audio (głośniki / mikrofon) na przednim panelu – dopuszcza się rozwiązanie </w:t>
            </w:r>
            <w:proofErr w:type="spellStart"/>
            <w:r w:rsidRPr="00A120FD">
              <w:rPr>
                <w:sz w:val="18"/>
                <w:szCs w:val="18"/>
              </w:rPr>
              <w:t>combo</w:t>
            </w:r>
            <w:proofErr w:type="spellEnd"/>
            <w:r w:rsidRPr="00A120FD">
              <w:rPr>
                <w:sz w:val="18"/>
                <w:szCs w:val="18"/>
              </w:rPr>
              <w:t xml:space="preserve"> - jedno gniazdo Jack </w:t>
            </w:r>
            <w:proofErr w:type="spellStart"/>
            <w:r w:rsidRPr="00A120FD">
              <w:rPr>
                <w:sz w:val="18"/>
                <w:szCs w:val="18"/>
              </w:rPr>
              <w:t>mic</w:t>
            </w:r>
            <w:proofErr w:type="spellEnd"/>
            <w:r w:rsidRPr="00A120FD">
              <w:rPr>
                <w:sz w:val="18"/>
                <w:szCs w:val="18"/>
              </w:rPr>
              <w:t>/audio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Zasilacz: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240 Wat  (APFC, EPA Bronze)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lastRenderedPageBreak/>
              <w:t>Wymagania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dodatkowe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W zestawie mysz, klawiatura, zestaw słuchawkowy z mikrofonem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Zgodność z normą Energy Star 6.0 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Konfiguracje EPEAT Silver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 xml:space="preserve">FCC Class B; UL; CCC; ESPL/GPL;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ErP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Lot 3, Tier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Windows 10 Pro (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. for education)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. for education)</w:t>
            </w:r>
          </w:p>
          <w:p w:rsidR="00697795" w:rsidRPr="00375D1A" w:rsidRDefault="00697795" w:rsidP="00697795">
            <w:p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proofErr w:type="spellStart"/>
            <w:r w:rsidRPr="00375D1A">
              <w:rPr>
                <w:sz w:val="18"/>
                <w:szCs w:val="18"/>
                <w:highlight w:val="green"/>
                <w:lang w:val="en-US"/>
              </w:rPr>
              <w:t>Gwaranckja</w:t>
            </w:r>
            <w:proofErr w:type="spellEnd"/>
            <w:r w:rsidRPr="00375D1A">
              <w:rPr>
                <w:sz w:val="18"/>
                <w:szCs w:val="18"/>
                <w:highlight w:val="green"/>
                <w:lang w:val="en-US"/>
              </w:rPr>
              <w:t>:</w:t>
            </w:r>
          </w:p>
          <w:p w:rsidR="00697795" w:rsidRPr="00375D1A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r w:rsidRPr="00375D1A">
              <w:rPr>
                <w:sz w:val="18"/>
                <w:szCs w:val="18"/>
                <w:highlight w:val="green"/>
                <w:lang w:val="en-US"/>
              </w:rPr>
              <w:t xml:space="preserve">3 </w:t>
            </w:r>
            <w:proofErr w:type="spellStart"/>
            <w:r w:rsidRPr="00375D1A">
              <w:rPr>
                <w:sz w:val="18"/>
                <w:szCs w:val="18"/>
                <w:highlight w:val="green"/>
                <w:lang w:val="en-US"/>
              </w:rPr>
              <w:t>lata</w:t>
            </w:r>
            <w:proofErr w:type="spellEnd"/>
            <w:r w:rsidRPr="00375D1A">
              <w:rPr>
                <w:sz w:val="18"/>
                <w:szCs w:val="18"/>
                <w:highlight w:val="green"/>
                <w:lang w:val="en-US"/>
              </w:rPr>
              <w:t xml:space="preserve"> Next Business Day</w:t>
            </w:r>
          </w:p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Monitor: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21,5”,  16:9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t>Minimium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1920x1080 Full HD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t>Matowa</w:t>
            </w:r>
            <w:proofErr w:type="spellEnd"/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IPS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1000:1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240 cd/m2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178 st. Pion / 178 st. Poziom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5ms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HDMI 1 szt. VGA 1 szt.</w:t>
            </w:r>
          </w:p>
          <w:p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Możliwość regulacji pochylenia (</w:t>
            </w:r>
            <w:proofErr w:type="spellStart"/>
            <w:r w:rsidRPr="00A120FD">
              <w:rPr>
                <w:sz w:val="18"/>
                <w:szCs w:val="18"/>
              </w:rPr>
              <w:t>tilt</w:t>
            </w:r>
            <w:proofErr w:type="spellEnd"/>
            <w:r w:rsidRPr="00A120FD">
              <w:rPr>
                <w:sz w:val="18"/>
                <w:szCs w:val="18"/>
              </w:rPr>
              <w:t>), wysokości (</w:t>
            </w:r>
            <w:proofErr w:type="spellStart"/>
            <w:r w:rsidRPr="00A120FD">
              <w:rPr>
                <w:sz w:val="18"/>
                <w:szCs w:val="18"/>
              </w:rPr>
              <w:t>height</w:t>
            </w:r>
            <w:proofErr w:type="spellEnd"/>
            <w:r w:rsidRPr="00A120FD">
              <w:rPr>
                <w:sz w:val="18"/>
                <w:szCs w:val="18"/>
              </w:rPr>
              <w:t xml:space="preserve"> </w:t>
            </w:r>
            <w:proofErr w:type="spellStart"/>
            <w:r w:rsidRPr="00A120FD">
              <w:rPr>
                <w:sz w:val="18"/>
                <w:szCs w:val="18"/>
              </w:rPr>
              <w:t>adj</w:t>
            </w:r>
            <w:proofErr w:type="spellEnd"/>
            <w:r w:rsidRPr="00A120FD">
              <w:rPr>
                <w:sz w:val="18"/>
                <w:szCs w:val="18"/>
              </w:rPr>
              <w:t>.), obrotu (</w:t>
            </w:r>
            <w:proofErr w:type="spellStart"/>
            <w:r w:rsidRPr="00A120FD">
              <w:rPr>
                <w:sz w:val="18"/>
                <w:szCs w:val="18"/>
              </w:rPr>
              <w:t>pivot</w:t>
            </w:r>
            <w:proofErr w:type="spellEnd"/>
            <w:r w:rsidRPr="00A120FD">
              <w:rPr>
                <w:sz w:val="18"/>
                <w:szCs w:val="18"/>
              </w:rPr>
              <w:t>)</w:t>
            </w:r>
          </w:p>
          <w:p w:rsidR="00860DA1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</w:rPr>
              <w:t xml:space="preserve">3 lata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Next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Bizens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Day</w:t>
            </w:r>
          </w:p>
        </w:tc>
      </w:tr>
      <w:tr w:rsidR="00697795" w:rsidRPr="001B0AAA" w:rsidTr="00B1025A">
        <w:trPr>
          <w:trHeight w:val="555"/>
        </w:trPr>
        <w:tc>
          <w:tcPr>
            <w:tcW w:w="710" w:type="dxa"/>
            <w:vAlign w:val="center"/>
          </w:tcPr>
          <w:p w:rsidR="00697795" w:rsidRPr="00A120FD" w:rsidRDefault="00697795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795" w:rsidRPr="00A120FD" w:rsidRDefault="00DC00C7" w:rsidP="006977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 biu</w:t>
            </w:r>
            <w:r w:rsidR="00697795" w:rsidRPr="00A120FD">
              <w:rPr>
                <w:b/>
                <w:sz w:val="18"/>
                <w:szCs w:val="18"/>
              </w:rPr>
              <w:t>rowy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97795" w:rsidRPr="00A120FD" w:rsidRDefault="00697795" w:rsidP="00697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10 szt.</w:t>
            </w:r>
          </w:p>
        </w:tc>
        <w:tc>
          <w:tcPr>
            <w:tcW w:w="6508" w:type="dxa"/>
            <w:shd w:val="clear" w:color="auto" w:fill="auto"/>
            <w:noWrap/>
            <w:vAlign w:val="center"/>
          </w:tcPr>
          <w:p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 xml:space="preserve">Office 2016 Standard PL MOLP -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licencja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EDU</w:t>
            </w:r>
          </w:p>
        </w:tc>
      </w:tr>
      <w:tr w:rsidR="00860DA1" w:rsidRPr="00A120FD" w:rsidTr="00407283">
        <w:trPr>
          <w:trHeight w:val="555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Rzutnik multimedialny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2 szt.</w:t>
            </w:r>
          </w:p>
        </w:tc>
        <w:tc>
          <w:tcPr>
            <w:tcW w:w="6508" w:type="dxa"/>
            <w:shd w:val="clear" w:color="auto" w:fill="auto"/>
            <w:noWrap/>
          </w:tcPr>
          <w:p w:rsidR="00860DA1" w:rsidRPr="00A120FD" w:rsidRDefault="00C570E3" w:rsidP="00860D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Projektor pozwalający wyświetlić obraz o przekątnej 300 cali, technologia 3LCD, Współczynnik kontrastu o wartości 15 000:1. Wieszak sufitowy. Komplet przewodów VGA i HDMI (10 m)</w:t>
            </w:r>
          </w:p>
        </w:tc>
      </w:tr>
      <w:tr w:rsidR="00860DA1" w:rsidRPr="00A120FD" w:rsidTr="00407283">
        <w:trPr>
          <w:trHeight w:val="555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C570E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Zestaw interaktywny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2 szt.</w:t>
            </w:r>
          </w:p>
        </w:tc>
        <w:tc>
          <w:tcPr>
            <w:tcW w:w="6508" w:type="dxa"/>
            <w:shd w:val="clear" w:color="auto" w:fill="auto"/>
            <w:noWrap/>
          </w:tcPr>
          <w:p w:rsidR="00860DA1" w:rsidRPr="00A120FD" w:rsidRDefault="00C570E3" w:rsidP="00B81E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Tablica interaktywna z ultra </w:t>
            </w:r>
            <w:proofErr w:type="spellStart"/>
            <w:r w:rsidRPr="00A120FD">
              <w:rPr>
                <w:sz w:val="18"/>
                <w:szCs w:val="18"/>
              </w:rPr>
              <w:t>krótkoogiskowym</w:t>
            </w:r>
            <w:proofErr w:type="spellEnd"/>
            <w:r w:rsidRPr="00A120FD">
              <w:rPr>
                <w:sz w:val="18"/>
                <w:szCs w:val="18"/>
              </w:rPr>
              <w:t xml:space="preserve"> projektorem, głośnikami i montażem. </w:t>
            </w:r>
            <w:r w:rsidR="00860DA1" w:rsidRPr="00A120FD">
              <w:rPr>
                <w:sz w:val="18"/>
                <w:szCs w:val="18"/>
              </w:rPr>
              <w:t>Tablica interaktywna - t</w:t>
            </w:r>
            <w:r w:rsidR="00860DA1" w:rsidRPr="00A120FD">
              <w:rPr>
                <w:color w:val="000000"/>
                <w:sz w:val="18"/>
                <w:szCs w:val="18"/>
                <w:lang w:eastAsia="pl-PL"/>
              </w:rPr>
              <w:t xml:space="preserve">echnologia IR (pozycjonowanie w podczerwieni), powierzchnia </w:t>
            </w:r>
            <w:proofErr w:type="spellStart"/>
            <w:r w:rsidR="00860DA1" w:rsidRPr="00A120FD">
              <w:rPr>
                <w:color w:val="000000"/>
                <w:sz w:val="18"/>
                <w:szCs w:val="18"/>
                <w:lang w:eastAsia="pl-PL"/>
              </w:rPr>
              <w:t>suchościeralna</w:t>
            </w:r>
            <w:proofErr w:type="spellEnd"/>
            <w:r w:rsidR="00860DA1" w:rsidRPr="00A120FD">
              <w:rPr>
                <w:color w:val="000000"/>
                <w:sz w:val="18"/>
                <w:szCs w:val="18"/>
                <w:lang w:eastAsia="pl-PL"/>
              </w:rPr>
              <w:t xml:space="preserve"> i magnetyczna. P</w:t>
            </w:r>
            <w:r w:rsidR="00860DA1" w:rsidRPr="00A120FD">
              <w:rPr>
                <w:sz w:val="18"/>
                <w:szCs w:val="18"/>
              </w:rPr>
              <w:t>rojektor ultra krótkoogniskowy, uchwyt ścienny do projektora, komplet przewodów VGA i HDMI (10 m) oprogramowanie, głośniki.</w:t>
            </w:r>
          </w:p>
        </w:tc>
      </w:tr>
      <w:tr w:rsidR="00860DA1" w:rsidRPr="00A120FD" w:rsidTr="00D507D9">
        <w:trPr>
          <w:trHeight w:val="409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sz w:val="18"/>
                <w:szCs w:val="18"/>
                <w:lang w:eastAsia="pl-PL"/>
              </w:rPr>
              <w:t>Magnetofon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pl-PL"/>
              </w:rPr>
            </w:pPr>
            <w:r w:rsidRPr="00A120FD">
              <w:rPr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508" w:type="dxa"/>
            <w:shd w:val="clear" w:color="auto" w:fill="auto"/>
            <w:noWrap/>
            <w:vAlign w:val="center"/>
          </w:tcPr>
          <w:p w:rsidR="00860DA1" w:rsidRPr="00A120FD" w:rsidRDefault="00860DA1" w:rsidP="00D507D9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Radioodtwarzacz typ radia: cyfrowe, odtwarzacz CD, MP3 z pamięci USB, NFC, pilot)</w:t>
            </w:r>
          </w:p>
        </w:tc>
      </w:tr>
      <w:tr w:rsidR="00860DA1" w:rsidRPr="00A120FD" w:rsidTr="00407283">
        <w:trPr>
          <w:trHeight w:val="772"/>
        </w:trPr>
        <w:tc>
          <w:tcPr>
            <w:tcW w:w="710" w:type="dxa"/>
            <w:vAlign w:val="center"/>
          </w:tcPr>
          <w:p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A120FD">
              <w:rPr>
                <w:b/>
                <w:bCs/>
                <w:sz w:val="18"/>
                <w:szCs w:val="18"/>
                <w:lang w:val="en-US" w:eastAsia="pl-PL"/>
              </w:rPr>
              <w:t>Głośniki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60DA1" w:rsidRPr="00A120FD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pl-PL"/>
              </w:rPr>
            </w:pPr>
            <w:r w:rsidRPr="00A120FD">
              <w:rPr>
                <w:color w:val="000000"/>
                <w:sz w:val="18"/>
                <w:szCs w:val="18"/>
                <w:lang w:val="en-US" w:eastAsia="pl-PL"/>
              </w:rPr>
              <w:t xml:space="preserve">1 </w:t>
            </w:r>
            <w:proofErr w:type="spellStart"/>
            <w:r w:rsidRPr="00A120FD">
              <w:rPr>
                <w:color w:val="000000"/>
                <w:sz w:val="18"/>
                <w:szCs w:val="18"/>
                <w:lang w:val="en-US" w:eastAsia="pl-PL"/>
              </w:rPr>
              <w:t>zestaw</w:t>
            </w:r>
            <w:proofErr w:type="spellEnd"/>
          </w:p>
        </w:tc>
        <w:tc>
          <w:tcPr>
            <w:tcW w:w="6508" w:type="dxa"/>
            <w:shd w:val="clear" w:color="auto" w:fill="auto"/>
            <w:noWrap/>
          </w:tcPr>
          <w:p w:rsidR="00860DA1" w:rsidRPr="00A120FD" w:rsidRDefault="00860DA1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Głośniki do komputera  700BT (układ głośników: 2.1, moc łączna: 60W, pasmo przenoszenia (min.):40 </w:t>
            </w:r>
            <w:proofErr w:type="spellStart"/>
            <w:r w:rsidRPr="00A120FD">
              <w:rPr>
                <w:sz w:val="18"/>
                <w:szCs w:val="18"/>
              </w:rPr>
              <w:t>Hz</w:t>
            </w:r>
            <w:proofErr w:type="spellEnd"/>
            <w:r w:rsidRPr="00A120FD">
              <w:rPr>
                <w:sz w:val="18"/>
                <w:szCs w:val="18"/>
              </w:rPr>
              <w:t xml:space="preserve">, pasmo przenoszenia (maks.): 200000 </w:t>
            </w:r>
            <w:proofErr w:type="spellStart"/>
            <w:r w:rsidRPr="00A120FD">
              <w:rPr>
                <w:sz w:val="18"/>
                <w:szCs w:val="18"/>
              </w:rPr>
              <w:t>Hz</w:t>
            </w:r>
            <w:proofErr w:type="spellEnd"/>
            <w:r w:rsidRPr="00A120FD">
              <w:rPr>
                <w:sz w:val="18"/>
                <w:szCs w:val="18"/>
              </w:rPr>
              <w:t>, łączność: przewodowa i bezprzewodowa.</w:t>
            </w:r>
          </w:p>
        </w:tc>
      </w:tr>
    </w:tbl>
    <w:p w:rsidR="00407283" w:rsidRDefault="00407283" w:rsidP="00E52BCF">
      <w:pPr>
        <w:jc w:val="both"/>
      </w:pPr>
    </w:p>
    <w:p w:rsidR="00407283" w:rsidRDefault="00407283">
      <w:r>
        <w:br w:type="page"/>
      </w:r>
    </w:p>
    <w:p w:rsidR="00860DA1" w:rsidRPr="00353E2F" w:rsidRDefault="00860DA1" w:rsidP="00860DA1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 xml:space="preserve">4 – </w:t>
      </w:r>
      <w:r w:rsidRPr="00353E2F">
        <w:rPr>
          <w:b/>
        </w:rPr>
        <w:t>Szkoła Podsta</w:t>
      </w:r>
      <w:r>
        <w:rPr>
          <w:b/>
        </w:rPr>
        <w:t>wowa w Okupie</w:t>
      </w:r>
    </w:p>
    <w:p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90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543"/>
        <w:gridCol w:w="1134"/>
        <w:gridCol w:w="6495"/>
      </w:tblGrid>
      <w:tr w:rsidR="00860DA1" w:rsidRPr="00C570E3" w:rsidTr="00C570E3">
        <w:trPr>
          <w:trHeight w:val="43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:rsidTr="00C570E3">
        <w:trPr>
          <w:trHeight w:val="27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C570E3" w:rsidTr="00697795">
        <w:trPr>
          <w:trHeight w:val="4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Microsoft Office standard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40404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404040"/>
                <w:sz w:val="18"/>
                <w:szCs w:val="18"/>
                <w:lang w:eastAsia="pl-PL"/>
              </w:rPr>
              <w:t>Office 2019 Standard dla edukacji Licencja przeznaczona do użytkowania przez instytucje edukacyjne</w:t>
            </w:r>
          </w:p>
        </w:tc>
      </w:tr>
      <w:tr w:rsidR="00860DA1" w:rsidRPr="00C570E3" w:rsidTr="00697795">
        <w:trPr>
          <w:trHeight w:val="4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Rzutnik multimedialny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Textbody"/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pl-PL"/>
              </w:rPr>
              <w:t>Rozdzielczość optyczna: 1280 x 720</w:t>
            </w:r>
          </w:p>
          <w:p w:rsidR="00860DA1" w:rsidRPr="00C570E3" w:rsidRDefault="00860DA1" w:rsidP="00B81EA1">
            <w:pPr>
              <w:pStyle w:val="Textbody"/>
              <w:numPr>
                <w:ilvl w:val="0"/>
                <w:numId w:val="10"/>
              </w:numPr>
              <w:spacing w:after="0" w:line="240" w:lineRule="auto"/>
              <w:ind w:left="1080" w:hanging="720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C570E3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Przekątna ekranu - maks. [m]: 2.54</w:t>
            </w:r>
          </w:p>
          <w:p w:rsidR="00860DA1" w:rsidRPr="00C570E3" w:rsidRDefault="00860DA1" w:rsidP="00B81EA1">
            <w:pPr>
              <w:pStyle w:val="Textbody"/>
              <w:numPr>
                <w:ilvl w:val="0"/>
                <w:numId w:val="10"/>
              </w:numPr>
              <w:spacing w:after="0" w:line="240" w:lineRule="auto"/>
              <w:ind w:left="1080" w:hanging="720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C570E3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Żywotność lampy [h]: 30000</w:t>
            </w:r>
          </w:p>
          <w:p w:rsidR="00860DA1" w:rsidRPr="00C570E3" w:rsidRDefault="00860DA1" w:rsidP="00B81EA1">
            <w:pPr>
              <w:pStyle w:val="Textbody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Times New Roman"/>
                <w:color w:val="333333"/>
                <w:sz w:val="18"/>
                <w:szCs w:val="18"/>
              </w:rPr>
            </w:pPr>
            <w:r w:rsidRPr="00C570E3">
              <w:rPr>
                <w:rFonts w:asciiTheme="minorHAnsi" w:hAnsiTheme="minorHAnsi" w:cs="Times New Roman"/>
                <w:color w:val="333333"/>
                <w:sz w:val="18"/>
                <w:szCs w:val="18"/>
              </w:rPr>
              <w:t>Kontrast: 100000:1</w:t>
            </w:r>
          </w:p>
        </w:tc>
      </w:tr>
      <w:tr w:rsidR="00860DA1" w:rsidRPr="00C570E3" w:rsidTr="00697795">
        <w:trPr>
          <w:trHeight w:val="55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Laptop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Procesor: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zgodny z architekturą x86 i x64 ,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4 rdzenie ,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rdzeni 2,0 GHz,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procesora w trybie turbo 3,6 GHz,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Osiągający średnią wydajność na poziomie minimum 7349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,</w:t>
            </w:r>
            <w:hyperlink r:id="rId14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Płyta główna: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Minimalna ilość banków pamięci RAM: 2</w:t>
            </w:r>
          </w:p>
          <w:p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Interfejsy we/wy (minimalnie): 1xHDMI; </w:t>
            </w:r>
            <w:r w:rsidRPr="00C570E3">
              <w:rPr>
                <w:color w:val="000000"/>
                <w:sz w:val="18"/>
                <w:szCs w:val="18"/>
              </w:rPr>
              <w:t>1 x USB 2.0, 2 x USB 3.0 / USB 3.1</w:t>
            </w:r>
            <w:r w:rsidRPr="00C570E3">
              <w:rPr>
                <w:sz w:val="18"/>
                <w:szCs w:val="18"/>
              </w:rPr>
              <w:t xml:space="preserve">, RJ45, </w:t>
            </w:r>
            <w:r w:rsidRPr="00C570E3">
              <w:rPr>
                <w:color w:val="000000"/>
                <w:sz w:val="18"/>
                <w:szCs w:val="18"/>
              </w:rPr>
              <w:t xml:space="preserve">Combo </w:t>
            </w:r>
            <w:proofErr w:type="spellStart"/>
            <w:r w:rsidRPr="00C570E3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C570E3">
              <w:rPr>
                <w:color w:val="000000"/>
                <w:sz w:val="18"/>
                <w:szCs w:val="18"/>
              </w:rPr>
              <w:t xml:space="preserve"> (wejście/wyjście audio), Czytnik kart pamięci SD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Karta graficzna: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procesorem</w:t>
            </w:r>
          </w:p>
          <w:p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Ekran: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15,6'', 1920 x 1080 pikseli, matowy, LED</w:t>
            </w:r>
          </w:p>
          <w:p w:rsidR="004B7643" w:rsidRPr="00B0486E" w:rsidRDefault="004B7643" w:rsidP="00C570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0486E">
              <w:rPr>
                <w:b/>
                <w:color w:val="000000"/>
                <w:sz w:val="18"/>
                <w:szCs w:val="18"/>
              </w:rPr>
              <w:t>Pamięć RAM:</w:t>
            </w:r>
          </w:p>
          <w:p w:rsidR="004B7643" w:rsidRPr="00427D7E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Minimum 8 GB</w:t>
            </w:r>
            <w:r w:rsidRPr="00427D7E">
              <w:rPr>
                <w:color w:val="000000"/>
                <w:sz w:val="18"/>
                <w:szCs w:val="18"/>
                <w:highlight w:val="yellow"/>
              </w:rPr>
              <w:t xml:space="preserve">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DDR4 2666 MHz,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rozbudowy pamięci do  minimum 16 GB,</w:t>
            </w:r>
          </w:p>
          <w:p w:rsidR="004B7643" w:rsidRPr="00B0486E" w:rsidRDefault="004B7643" w:rsidP="00C570E3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:rsidR="004B7643" w:rsidRPr="00427D7E" w:rsidRDefault="004B7643" w:rsidP="00B81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>
              <w:rPr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Karty sieciowe: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C570E3">
              <w:rPr>
                <w:sz w:val="18"/>
                <w:szCs w:val="18"/>
              </w:rPr>
              <w:t>Mbit</w:t>
            </w:r>
            <w:proofErr w:type="spellEnd"/>
            <w:r w:rsidRPr="00C570E3">
              <w:rPr>
                <w:sz w:val="18"/>
                <w:szCs w:val="18"/>
              </w:rPr>
              <w:t>/s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Zintegrowany moduł Bluetooth w wersji min. 4.0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Oprogramowanie:</w:t>
            </w:r>
          </w:p>
          <w:p w:rsidR="00860DA1" w:rsidRPr="00F6276A" w:rsidRDefault="004B7643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Windows 10</w:t>
            </w:r>
          </w:p>
          <w:p w:rsidR="00F6276A" w:rsidRPr="00F6276A" w:rsidRDefault="00F6276A" w:rsidP="00F62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C570E3" w:rsidTr="00697795">
        <w:trPr>
          <w:trHeight w:val="6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4B7643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860DA1"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rojektor multimedialny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DA1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Projektor przygotowany do prostej i niezawodnej pracy  w salach lekcyjnych ,  jasności 3600 lumenów i wysoki współczynnikowi kontrastu 20 000:1, intuicyjny i bezproblemowy interfejs użytkownika do obsługi i konfiguracji oraz wygodne cyfrowe złącza (2xHDMI i inne uniwersalne złącza) z przyjaznymi dla środowiska funkcjami oszczędzania energii.</w:t>
            </w:r>
          </w:p>
          <w:p w:rsidR="00F6276A" w:rsidRPr="00C570E3" w:rsidRDefault="00E4524D" w:rsidP="00E4524D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highlight w:val="green"/>
                <w:lang w:eastAsia="pl-PL"/>
              </w:rPr>
              <w:t xml:space="preserve">Gwarancja </w:t>
            </w:r>
            <w:r w:rsidR="00F6276A" w:rsidRPr="00375D1A">
              <w:rPr>
                <w:sz w:val="18"/>
                <w:szCs w:val="18"/>
                <w:highlight w:val="green"/>
                <w:lang w:eastAsia="pl-PL"/>
              </w:rPr>
              <w:t xml:space="preserve">60 miesiące projektor, 36 </w:t>
            </w:r>
            <w:r>
              <w:rPr>
                <w:sz w:val="18"/>
                <w:szCs w:val="18"/>
                <w:highlight w:val="green"/>
                <w:lang w:eastAsia="pl-PL"/>
              </w:rPr>
              <w:t>m-</w:t>
            </w:r>
            <w:proofErr w:type="spellStart"/>
            <w:r>
              <w:rPr>
                <w:sz w:val="18"/>
                <w:szCs w:val="18"/>
                <w:highlight w:val="green"/>
                <w:lang w:eastAsia="pl-PL"/>
              </w:rPr>
              <w:t>cy</w:t>
            </w:r>
            <w:proofErr w:type="spellEnd"/>
            <w:r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F6276A" w:rsidRPr="00375D1A">
              <w:rPr>
                <w:sz w:val="18"/>
                <w:szCs w:val="18"/>
                <w:highlight w:val="green"/>
                <w:lang w:eastAsia="pl-PL"/>
              </w:rPr>
              <w:t>na lampę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60DA1" w:rsidRPr="00C570E3" w:rsidTr="00697795">
        <w:trPr>
          <w:trHeight w:val="57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Stacjonarny zestaw ko</w:t>
            </w:r>
            <w:r w:rsidR="004B7643"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mputerowy z oprogramowaniem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643" w:rsidRPr="00C570E3" w:rsidRDefault="004B7643" w:rsidP="00C570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Procesor: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Procesor zgodny z architekturą x86 i x64 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4 rdzenie / 4 wątki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rdzeni 3,5 GHz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procesora w trybie turbo 4,0 GHz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Osiągający średnią wydajność na poziomie minimum 8009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</w:t>
            </w:r>
            <w:hyperlink r:id="rId15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:rsidR="004B7643" w:rsidRPr="00C570E3" w:rsidRDefault="004B7643" w:rsidP="00C570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Płyta główna: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Minimalna ilość banków pamięci: 2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dźwiękowa HD Audio 5.1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Interfejsy we/wy (minimalnie): 1xHDMI; 1xVGA; min. 4xUSB, RJ45, potrójne gniazdo audio obsługujące dźwięk przestrzenny 5.1</w:t>
            </w:r>
          </w:p>
          <w:p w:rsidR="004B7643" w:rsidRPr="00B0486E" w:rsidRDefault="004B764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486E">
              <w:rPr>
                <w:b/>
                <w:sz w:val="18"/>
                <w:szCs w:val="18"/>
              </w:rPr>
              <w:lastRenderedPageBreak/>
              <w:t>Pamięć RAM:</w:t>
            </w:r>
          </w:p>
          <w:p w:rsidR="004B7643" w:rsidRPr="00427D7E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pamięci 2400Mhz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rozbudowy pamięci do  minimum 16 GB</w:t>
            </w:r>
          </w:p>
          <w:p w:rsidR="004B7643" w:rsidRPr="00B0486E" w:rsidRDefault="004B764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486E">
              <w:rPr>
                <w:b/>
                <w:sz w:val="18"/>
                <w:szCs w:val="18"/>
              </w:rPr>
              <w:t>Dysk twardy: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Dysk typu SSD</w:t>
            </w:r>
          </w:p>
          <w:p w:rsidR="004B7643" w:rsidRPr="00427D7E" w:rsidRDefault="00427D7E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Pojemność minimum 256</w:t>
            </w:r>
            <w:r w:rsidR="004B7643" w:rsidRPr="00B0486E">
              <w:rPr>
                <w:b/>
                <w:sz w:val="18"/>
                <w:szCs w:val="18"/>
                <w:highlight w:val="yellow"/>
              </w:rPr>
              <w:t>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Napęd optyczny: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DVD+/-RW 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Karta graficzna: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procesorem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Karty sieciowe: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C570E3">
              <w:rPr>
                <w:sz w:val="18"/>
                <w:szCs w:val="18"/>
              </w:rPr>
              <w:t>Mbit</w:t>
            </w:r>
            <w:proofErr w:type="spellEnd"/>
            <w:r w:rsidRPr="00C570E3">
              <w:rPr>
                <w:sz w:val="18"/>
                <w:szCs w:val="18"/>
              </w:rPr>
              <w:t>/s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Zintegrowany moduł Bluetooth w wersji min. 4.0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Obudowa: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Mini/Micro Tower (kolor czarny) – możliwość pracy w położeniu desktop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1 czytnik kart SD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1 gniazdo linki zabezpieczającej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2xUSB 3.0 na panelu przednim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Gniazda audio (głośniki / mikrofon) na przednim panelu – dopuszcza się rozwiązanie </w:t>
            </w:r>
            <w:proofErr w:type="spellStart"/>
            <w:r w:rsidRPr="00C570E3">
              <w:rPr>
                <w:sz w:val="18"/>
                <w:szCs w:val="18"/>
              </w:rPr>
              <w:t>combo</w:t>
            </w:r>
            <w:proofErr w:type="spellEnd"/>
            <w:r w:rsidRPr="00C570E3">
              <w:rPr>
                <w:sz w:val="18"/>
                <w:szCs w:val="18"/>
              </w:rPr>
              <w:t xml:space="preserve"> - jedno gniazdo Jack </w:t>
            </w:r>
            <w:proofErr w:type="spellStart"/>
            <w:r w:rsidRPr="00C570E3">
              <w:rPr>
                <w:sz w:val="18"/>
                <w:szCs w:val="18"/>
              </w:rPr>
              <w:t>mic</w:t>
            </w:r>
            <w:proofErr w:type="spellEnd"/>
            <w:r w:rsidRPr="00C570E3">
              <w:rPr>
                <w:sz w:val="18"/>
                <w:szCs w:val="18"/>
              </w:rPr>
              <w:t>/audio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Zasilacz: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240 Wat  (APFC, EPA Bronze)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dodatkowe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>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 zestawie mysz, klawiatura, zestaw słuchawkowy z mikrofonem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Zgodność z normą Energy Star 6.0 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Konfiguracje EPEAT Silver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 xml:space="preserve">FCC Class B; UL; CCC; ESPL/GPL;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ErP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Lot 3, Tier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Windows 10 Pro (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>. for education)</w:t>
            </w:r>
          </w:p>
          <w:p w:rsidR="004B7643" w:rsidRPr="00375D1A" w:rsidRDefault="00F6276A" w:rsidP="00C570E3">
            <w:p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sz w:val="18"/>
                <w:szCs w:val="18"/>
                <w:highlight w:val="green"/>
                <w:lang w:val="en-US"/>
              </w:rPr>
              <w:t>Gwaranc</w:t>
            </w:r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ja</w:t>
            </w:r>
            <w:proofErr w:type="spellEnd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:</w:t>
            </w:r>
          </w:p>
          <w:p w:rsidR="004B7643" w:rsidRPr="00375D1A" w:rsidRDefault="00E4524D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highlight w:val="green"/>
                <w:lang w:val="en-US"/>
              </w:rPr>
              <w:t xml:space="preserve">3 </w:t>
            </w:r>
            <w:proofErr w:type="spellStart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lata</w:t>
            </w:r>
            <w:proofErr w:type="spellEnd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 xml:space="preserve"> Next Business Day</w:t>
            </w:r>
          </w:p>
          <w:p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Monitor: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21,5”,  16:9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Minimium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1920x1080 Full HD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Matowa</w:t>
            </w:r>
            <w:proofErr w:type="spellEnd"/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IPS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1000:1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240 cd/m2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  <w:lang w:val="en-US"/>
              </w:rPr>
              <w:t xml:space="preserve">178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Pion / 178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Poz</w:t>
            </w:r>
            <w:r w:rsidRPr="00C570E3">
              <w:rPr>
                <w:sz w:val="18"/>
                <w:szCs w:val="18"/>
              </w:rPr>
              <w:t>iom</w:t>
            </w:r>
            <w:proofErr w:type="spellEnd"/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5ms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HDMI 1 szt. VGA 1 szt.</w:t>
            </w:r>
          </w:p>
          <w:p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regulacji pochylenia (</w:t>
            </w:r>
            <w:proofErr w:type="spellStart"/>
            <w:r w:rsidRPr="00C570E3">
              <w:rPr>
                <w:sz w:val="18"/>
                <w:szCs w:val="18"/>
              </w:rPr>
              <w:t>tilt</w:t>
            </w:r>
            <w:proofErr w:type="spellEnd"/>
            <w:r w:rsidRPr="00C570E3">
              <w:rPr>
                <w:sz w:val="18"/>
                <w:szCs w:val="18"/>
              </w:rPr>
              <w:t>), wysokości (</w:t>
            </w:r>
            <w:proofErr w:type="spellStart"/>
            <w:r w:rsidRPr="00C570E3">
              <w:rPr>
                <w:sz w:val="18"/>
                <w:szCs w:val="18"/>
              </w:rPr>
              <w:t>height</w:t>
            </w:r>
            <w:proofErr w:type="spellEnd"/>
            <w:r w:rsidRPr="00C570E3">
              <w:rPr>
                <w:sz w:val="18"/>
                <w:szCs w:val="18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</w:rPr>
              <w:t>adj</w:t>
            </w:r>
            <w:proofErr w:type="spellEnd"/>
            <w:r w:rsidRPr="00C570E3">
              <w:rPr>
                <w:sz w:val="18"/>
                <w:szCs w:val="18"/>
              </w:rPr>
              <w:t>.), obrotu (</w:t>
            </w:r>
            <w:proofErr w:type="spellStart"/>
            <w:r w:rsidRPr="00C570E3">
              <w:rPr>
                <w:sz w:val="18"/>
                <w:szCs w:val="18"/>
              </w:rPr>
              <w:t>pivot</w:t>
            </w:r>
            <w:proofErr w:type="spellEnd"/>
            <w:r w:rsidRPr="00C570E3">
              <w:rPr>
                <w:sz w:val="18"/>
                <w:szCs w:val="18"/>
              </w:rPr>
              <w:t>)</w:t>
            </w:r>
          </w:p>
          <w:p w:rsidR="00860DA1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</w:rPr>
              <w:t xml:space="preserve">3 lata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Next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Bizens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Day</w:t>
            </w:r>
          </w:p>
        </w:tc>
      </w:tr>
      <w:tr w:rsidR="00860DA1" w:rsidRPr="00C570E3" w:rsidTr="00697795">
        <w:trPr>
          <w:trHeight w:val="57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B1025A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  <w:t>Magnetofon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 xml:space="preserve">1 </w:t>
            </w:r>
            <w:proofErr w:type="spellStart"/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>szt</w:t>
            </w:r>
            <w:proofErr w:type="spellEnd"/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C570E3">
            <w:pPr>
              <w:pStyle w:val="Nagwek1"/>
              <w:shd w:val="clear" w:color="auto" w:fill="FFFFFF"/>
              <w:spacing w:before="0" w:after="0" w:line="240" w:lineRule="auto"/>
              <w:rPr>
                <w:rFonts w:asciiTheme="minorHAnsi" w:hAnsiTheme="minorHAnsi"/>
                <w:b w:val="0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hAnsiTheme="minorHAnsi"/>
                <w:b w:val="0"/>
                <w:color w:val="000000"/>
                <w:sz w:val="18"/>
                <w:szCs w:val="18"/>
                <w:lang w:eastAsia="pl-PL"/>
              </w:rPr>
              <w:t>Radioodtwarzacz typ radia: cyfrowe, odtwarzacz CD, MP3 z pamięci USB, NFC, pilot)</w:t>
            </w:r>
          </w:p>
        </w:tc>
      </w:tr>
      <w:tr w:rsidR="00860DA1" w:rsidRPr="00C570E3" w:rsidTr="00697795">
        <w:trPr>
          <w:trHeight w:val="57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B1025A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  <w:t>Głośniki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 xml:space="preserve">1 </w:t>
            </w:r>
            <w:proofErr w:type="spellStart"/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>zestaw</w:t>
            </w:r>
            <w:proofErr w:type="spellEnd"/>
          </w:p>
        </w:tc>
        <w:tc>
          <w:tcPr>
            <w:tcW w:w="6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0DA1" w:rsidRPr="00C570E3" w:rsidRDefault="00860DA1" w:rsidP="00C570E3">
            <w:pPr>
              <w:pStyle w:val="Nagwek3"/>
              <w:shd w:val="clear" w:color="auto" w:fill="FFFFFF"/>
              <w:spacing w:before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Głośniki do komputera  700BT (układ głośników: 2.1, moc łączna: 60W, pasmo przenoszenia (min.):40 </w:t>
            </w:r>
            <w:proofErr w:type="spellStart"/>
            <w:r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Hz</w:t>
            </w:r>
            <w:proofErr w:type="spellEnd"/>
            <w:r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pasmo przenoszenia (maks.): 200000 </w:t>
            </w:r>
            <w:proofErr w:type="spellStart"/>
            <w:r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Hz</w:t>
            </w:r>
            <w:proofErr w:type="spellEnd"/>
            <w:r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, łączność: przewodowa i bezprzewodowa.</w:t>
            </w:r>
          </w:p>
        </w:tc>
      </w:tr>
    </w:tbl>
    <w:p w:rsidR="00407283" w:rsidRDefault="00407283" w:rsidP="00E52BCF">
      <w:pPr>
        <w:jc w:val="both"/>
      </w:pPr>
    </w:p>
    <w:p w:rsidR="00407283" w:rsidRDefault="00407283">
      <w:r>
        <w:br w:type="page"/>
      </w:r>
    </w:p>
    <w:p w:rsidR="00860DA1" w:rsidRPr="00353E2F" w:rsidRDefault="00860DA1" w:rsidP="00860DA1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 xml:space="preserve">5 – </w:t>
      </w:r>
      <w:r w:rsidRPr="00353E2F">
        <w:rPr>
          <w:b/>
        </w:rPr>
        <w:t>Szkoła Podsta</w:t>
      </w:r>
      <w:r>
        <w:rPr>
          <w:b/>
        </w:rPr>
        <w:t>wowa w Wiewiórczynie</w:t>
      </w:r>
    </w:p>
    <w:p w:rsidR="00353E2F" w:rsidRDefault="00860DA1" w:rsidP="00C570E3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742"/>
        <w:gridCol w:w="1276"/>
        <w:gridCol w:w="6662"/>
      </w:tblGrid>
      <w:tr w:rsidR="00860DA1" w:rsidRPr="00C570E3" w:rsidTr="00C605B5">
        <w:trPr>
          <w:trHeight w:val="592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:rsidTr="00C605B5">
        <w:trPr>
          <w:trHeight w:val="301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C570E3" w:rsidTr="00375D1A">
        <w:trPr>
          <w:trHeight w:val="1296"/>
        </w:trPr>
        <w:tc>
          <w:tcPr>
            <w:tcW w:w="466" w:type="dxa"/>
            <w:vAlign w:val="center"/>
          </w:tcPr>
          <w:p w:rsidR="00860DA1" w:rsidRPr="00C570E3" w:rsidRDefault="00860DA1" w:rsidP="00860DA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C570E3" w:rsidRDefault="00860DA1" w:rsidP="00C605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Aparat fotograficzny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62" w:type="dxa"/>
            <w:shd w:val="clear" w:color="auto" w:fill="auto"/>
          </w:tcPr>
          <w:p w:rsidR="00860DA1" w:rsidRPr="00C570E3" w:rsidRDefault="00860DA1" w:rsidP="00860DA1">
            <w:pPr>
              <w:rPr>
                <w:sz w:val="18"/>
                <w:szCs w:val="18"/>
                <w:lang w:eastAsia="pl-PL"/>
              </w:rPr>
            </w:pPr>
            <w:r w:rsidRPr="00C570E3">
              <w:rPr>
                <w:rStyle w:val="attribute-name"/>
                <w:sz w:val="18"/>
                <w:szCs w:val="18"/>
              </w:rPr>
              <w:t>Aparat lustrzany z torbą i kartą</w:t>
            </w:r>
            <w:r w:rsidR="00C605B5" w:rsidRPr="00C570E3">
              <w:rPr>
                <w:rStyle w:val="attribute-name"/>
                <w:sz w:val="18"/>
                <w:szCs w:val="18"/>
              </w:rPr>
              <w:t xml:space="preserve"> </w:t>
            </w:r>
            <w:r w:rsidRPr="00C570E3">
              <w:rPr>
                <w:rStyle w:val="attribute-name"/>
                <w:sz w:val="18"/>
                <w:szCs w:val="18"/>
              </w:rPr>
              <w:t xml:space="preserve">(Typ karty  </w:t>
            </w:r>
            <w:r w:rsidRPr="00C570E3">
              <w:rPr>
                <w:rStyle w:val="attribute-value"/>
                <w:sz w:val="18"/>
                <w:szCs w:val="18"/>
              </w:rPr>
              <w:t>SDHC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Pojemność  </w:t>
            </w:r>
            <w:r w:rsidRPr="00C570E3">
              <w:rPr>
                <w:rStyle w:val="attribute-value"/>
                <w:sz w:val="18"/>
                <w:szCs w:val="18"/>
              </w:rPr>
              <w:t>32 GB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Prędkość zapisu  </w:t>
            </w:r>
            <w:r w:rsidRPr="00C570E3">
              <w:rPr>
                <w:rStyle w:val="attribute-value"/>
                <w:sz w:val="18"/>
                <w:szCs w:val="18"/>
              </w:rPr>
              <w:t>40 MB/s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Prędkość odczytu do  </w:t>
            </w:r>
            <w:r w:rsidRPr="00C570E3">
              <w:rPr>
                <w:rStyle w:val="attribute-value"/>
                <w:sz w:val="18"/>
                <w:szCs w:val="18"/>
              </w:rPr>
              <w:t>90 MB/s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Klasa prędkości  </w:t>
            </w:r>
            <w:r w:rsidRPr="00C570E3">
              <w:rPr>
                <w:rStyle w:val="attribute-value"/>
                <w:sz w:val="18"/>
                <w:szCs w:val="18"/>
              </w:rPr>
              <w:t>UHS-I / U3</w:t>
            </w:r>
            <w:r w:rsidR="00C605B5" w:rsidRPr="00C570E3">
              <w:rPr>
                <w:rStyle w:val="attribute-name"/>
                <w:sz w:val="18"/>
                <w:szCs w:val="18"/>
              </w:rPr>
              <w:t>).</w:t>
            </w:r>
            <w:r w:rsidRPr="00C570E3">
              <w:rPr>
                <w:rStyle w:val="attribute-name"/>
                <w:sz w:val="18"/>
                <w:szCs w:val="18"/>
              </w:rPr>
              <w:t xml:space="preserve"> </w:t>
            </w:r>
            <w:r w:rsidRPr="00C570E3">
              <w:rPr>
                <w:rStyle w:val="attribute-name"/>
                <w:sz w:val="18"/>
                <w:szCs w:val="18"/>
              </w:rPr>
              <w:br/>
              <w:t xml:space="preserve">Wymagania aparatu min.: rozdzielczość  </w:t>
            </w:r>
            <w:r w:rsidRPr="00C570E3">
              <w:rPr>
                <w:rStyle w:val="attribute-value"/>
                <w:sz w:val="18"/>
                <w:szCs w:val="18"/>
              </w:rPr>
              <w:t xml:space="preserve">24,1 </w:t>
            </w:r>
            <w:proofErr w:type="spellStart"/>
            <w:r w:rsidRPr="00C570E3">
              <w:rPr>
                <w:rStyle w:val="attribute-value"/>
                <w:sz w:val="18"/>
                <w:szCs w:val="18"/>
              </w:rPr>
              <w:t>Mpix</w:t>
            </w:r>
            <w:proofErr w:type="spellEnd"/>
            <w:r w:rsidRPr="00C570E3">
              <w:rPr>
                <w:rStyle w:val="attribute-value"/>
                <w:sz w:val="18"/>
                <w:szCs w:val="18"/>
              </w:rPr>
              <w:t>,,</w:t>
            </w:r>
            <w:r w:rsidRPr="00C570E3">
              <w:rPr>
                <w:sz w:val="18"/>
                <w:szCs w:val="18"/>
              </w:rPr>
              <w:t xml:space="preserve"> </w:t>
            </w:r>
            <w:r w:rsidRPr="00C570E3">
              <w:rPr>
                <w:rStyle w:val="attribute-name"/>
                <w:sz w:val="18"/>
                <w:szCs w:val="18"/>
              </w:rPr>
              <w:t xml:space="preserve">wielkość matrycy  </w:t>
            </w:r>
            <w:r w:rsidRPr="00C570E3">
              <w:rPr>
                <w:rStyle w:val="attribute-value"/>
                <w:sz w:val="18"/>
                <w:szCs w:val="18"/>
              </w:rPr>
              <w:t>APS-C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rodzaj przetwornika  </w:t>
            </w:r>
            <w:r w:rsidRPr="00C570E3">
              <w:rPr>
                <w:rStyle w:val="attribute-value"/>
                <w:sz w:val="18"/>
                <w:szCs w:val="18"/>
              </w:rPr>
              <w:t>CMOS 22,3 x 14,9 mm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zakres czułości ISO  </w:t>
            </w:r>
            <w:r w:rsidRPr="00C570E3">
              <w:rPr>
                <w:rStyle w:val="attribute-value"/>
                <w:sz w:val="18"/>
                <w:szCs w:val="18"/>
              </w:rPr>
              <w:t>100 – 12800</w:t>
            </w:r>
            <w:r w:rsidRPr="00C570E3">
              <w:rPr>
                <w:sz w:val="18"/>
                <w:szCs w:val="18"/>
              </w:rPr>
              <w:t xml:space="preserve">, </w:t>
            </w:r>
            <w:r w:rsidRPr="00C570E3">
              <w:rPr>
                <w:rStyle w:val="attribute-name"/>
                <w:sz w:val="18"/>
                <w:szCs w:val="18"/>
              </w:rPr>
              <w:t xml:space="preserve">obiektyw w zestawie  </w:t>
            </w:r>
            <w:r w:rsidRPr="00C570E3">
              <w:rPr>
                <w:rStyle w:val="attribute-value"/>
                <w:sz w:val="18"/>
                <w:szCs w:val="18"/>
              </w:rPr>
              <w:t xml:space="preserve">EF-S 18-55mm f/3,5-5.6 IS </w:t>
            </w:r>
            <w:r w:rsidRPr="00C570E3">
              <w:rPr>
                <w:sz w:val="18"/>
                <w:szCs w:val="18"/>
              </w:rPr>
              <w:t>,</w:t>
            </w:r>
            <w:r w:rsidRPr="00C570E3">
              <w:rPr>
                <w:rStyle w:val="attribute-name"/>
                <w:sz w:val="18"/>
                <w:szCs w:val="18"/>
              </w:rPr>
              <w:t xml:space="preserve">Ogniskowa (dla 35 mm)  </w:t>
            </w:r>
            <w:r w:rsidR="00C605B5" w:rsidRPr="00C570E3">
              <w:rPr>
                <w:rStyle w:val="attribute-name"/>
                <w:sz w:val="18"/>
                <w:szCs w:val="18"/>
              </w:rPr>
              <w:t xml:space="preserve"> </w:t>
            </w:r>
            <w:r w:rsidR="00C605B5" w:rsidRPr="00C570E3">
              <w:rPr>
                <w:rStyle w:val="attribute-value"/>
                <w:sz w:val="18"/>
                <w:szCs w:val="18"/>
              </w:rPr>
              <w:t>29-88</w:t>
            </w:r>
            <w:r w:rsidRPr="00C570E3">
              <w:rPr>
                <w:rStyle w:val="attribute-value"/>
                <w:sz w:val="18"/>
                <w:szCs w:val="18"/>
              </w:rPr>
              <w:t>mm</w:t>
            </w:r>
            <w:r w:rsidRPr="00C570E3">
              <w:rPr>
                <w:sz w:val="18"/>
                <w:szCs w:val="18"/>
              </w:rPr>
              <w:t xml:space="preserve"> </w:t>
            </w:r>
          </w:p>
        </w:tc>
      </w:tr>
      <w:tr w:rsidR="00860DA1" w:rsidRPr="00C570E3" w:rsidTr="00C605B5">
        <w:trPr>
          <w:trHeight w:val="480"/>
        </w:trPr>
        <w:tc>
          <w:tcPr>
            <w:tcW w:w="466" w:type="dxa"/>
            <w:vAlign w:val="center"/>
          </w:tcPr>
          <w:p w:rsidR="00860DA1" w:rsidRPr="00C570E3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C570E3" w:rsidRDefault="00860DA1" w:rsidP="00C605B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Odtwarzacz CD z głośnikami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6662" w:type="dxa"/>
            <w:shd w:val="clear" w:color="auto" w:fill="auto"/>
          </w:tcPr>
          <w:p w:rsidR="00860DA1" w:rsidRPr="00C570E3" w:rsidRDefault="00860DA1" w:rsidP="00860DA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sz w:val="18"/>
                <w:szCs w:val="18"/>
              </w:rPr>
              <w:t xml:space="preserve">Miniwieża z portem USB, odtwarzaczem płyt CD oraz bezprzewodowym, strumieniowym przesyłaniem muzyki ze smartfonów, laptopów i innych urządzeń, dzięki łączu Bluetooth. Posiada także funkcję </w:t>
            </w:r>
            <w:proofErr w:type="spellStart"/>
            <w:r w:rsidRPr="00C570E3">
              <w:rPr>
                <w:sz w:val="18"/>
                <w:szCs w:val="18"/>
              </w:rPr>
              <w:t>Bass</w:t>
            </w:r>
            <w:proofErr w:type="spellEnd"/>
            <w:r w:rsidRPr="00C570E3">
              <w:rPr>
                <w:sz w:val="18"/>
                <w:szCs w:val="18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</w:rPr>
              <w:t>Boost</w:t>
            </w:r>
            <w:proofErr w:type="spellEnd"/>
            <w:r w:rsidRPr="00C570E3">
              <w:rPr>
                <w:sz w:val="18"/>
                <w:szCs w:val="18"/>
              </w:rPr>
              <w:t>, technologię NFC oraz możliwość użycia smartfonu lub tabletu jako pilota (za pośrednictwem aplikacji Network Audio Remote). Moc RMS zastawu wynosi min. 50 W.</w:t>
            </w:r>
          </w:p>
        </w:tc>
      </w:tr>
      <w:tr w:rsidR="00860DA1" w:rsidRPr="00C570E3" w:rsidTr="00375D1A">
        <w:trPr>
          <w:trHeight w:val="480"/>
        </w:trPr>
        <w:tc>
          <w:tcPr>
            <w:tcW w:w="466" w:type="dxa"/>
            <w:vAlign w:val="center"/>
          </w:tcPr>
          <w:p w:rsidR="00860DA1" w:rsidRPr="00C570E3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C570E3" w:rsidRDefault="00375D1A" w:rsidP="00375D1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Tablica interaktywna, zestaw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4 zestawy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0DA1" w:rsidRPr="00C570E3" w:rsidRDefault="00860DA1" w:rsidP="00375D1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sz w:val="18"/>
                <w:szCs w:val="18"/>
                <w:lang w:eastAsia="pl-PL"/>
              </w:rPr>
              <w:t xml:space="preserve">Tablica interaktywna 95” z </w:t>
            </w:r>
            <w:proofErr w:type="spellStart"/>
            <w:r w:rsidRPr="00C570E3">
              <w:rPr>
                <w:sz w:val="18"/>
                <w:szCs w:val="18"/>
                <w:lang w:eastAsia="pl-PL"/>
              </w:rPr>
              <w:t>ultrakrótkoogniskowym</w:t>
            </w:r>
            <w:proofErr w:type="spellEnd"/>
            <w:r w:rsidRPr="00C570E3">
              <w:rPr>
                <w:sz w:val="18"/>
                <w:szCs w:val="18"/>
                <w:lang w:eastAsia="pl-PL"/>
              </w:rPr>
              <w:t xml:space="preserve"> projektorem, oprogramowaniem, głośnikami  i </w:t>
            </w:r>
            <w:r w:rsidRPr="00375D1A">
              <w:rPr>
                <w:b/>
                <w:sz w:val="18"/>
                <w:szCs w:val="18"/>
                <w:lang w:eastAsia="pl-PL"/>
              </w:rPr>
              <w:t>montażem</w:t>
            </w:r>
          </w:p>
        </w:tc>
      </w:tr>
      <w:tr w:rsidR="00860DA1" w:rsidRPr="001B0AAA" w:rsidTr="00C605B5">
        <w:trPr>
          <w:trHeight w:val="480"/>
        </w:trPr>
        <w:tc>
          <w:tcPr>
            <w:tcW w:w="466" w:type="dxa"/>
            <w:vAlign w:val="center"/>
          </w:tcPr>
          <w:p w:rsidR="00860DA1" w:rsidRPr="00C570E3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C570E3" w:rsidRDefault="00860DA1" w:rsidP="00C605B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 xml:space="preserve">Przenośny komputer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13 sztuk</w:t>
            </w:r>
          </w:p>
        </w:tc>
        <w:tc>
          <w:tcPr>
            <w:tcW w:w="6662" w:type="dxa"/>
            <w:shd w:val="clear" w:color="auto" w:fill="auto"/>
          </w:tcPr>
          <w:p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sz w:val="18"/>
                <w:szCs w:val="18"/>
                <w:lang w:eastAsia="pl-PL"/>
              </w:rPr>
              <w:t xml:space="preserve">Przenośny komputer z oprogramowaniem Windows 10, </w:t>
            </w:r>
          </w:p>
          <w:p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F65E3">
              <w:rPr>
                <w:rStyle w:val="attribute-name"/>
                <w:sz w:val="18"/>
                <w:szCs w:val="18"/>
                <w:u w:val="single"/>
              </w:rPr>
              <w:t xml:space="preserve">Ekran  </w:t>
            </w:r>
            <w:r w:rsidRPr="00CF65E3">
              <w:rPr>
                <w:rStyle w:val="attribute-value"/>
                <w:sz w:val="18"/>
                <w:szCs w:val="18"/>
              </w:rPr>
              <w:t>15,6 ca</w:t>
            </w:r>
            <w:bookmarkStart w:id="0" w:name="_GoBack"/>
            <w:bookmarkEnd w:id="0"/>
            <w:r w:rsidRPr="00CF65E3">
              <w:rPr>
                <w:rStyle w:val="attribute-value"/>
                <w:sz w:val="18"/>
                <w:szCs w:val="18"/>
              </w:rPr>
              <w:t>la, 1920 x 1080 pikseli,</w:t>
            </w:r>
          </w:p>
          <w:p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rStyle w:val="attribute-name"/>
                <w:sz w:val="18"/>
                <w:szCs w:val="18"/>
              </w:rPr>
              <w:t xml:space="preserve">Procesor: </w:t>
            </w:r>
            <w:r w:rsidRPr="00CF65E3">
              <w:rPr>
                <w:sz w:val="18"/>
                <w:szCs w:val="18"/>
              </w:rPr>
              <w:t xml:space="preserve"> zgodny z architekturą x86 i x64, minimalne taktowanie rdzeni 1,6 GHz, minimalne taktowanie procesora w trybie turbo 3,4 GHz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sz w:val="18"/>
                <w:szCs w:val="18"/>
              </w:rPr>
              <w:t>Osiągający średnią wydajność na poziomie minimum 7639</w:t>
            </w:r>
            <w:r w:rsidRPr="00C570E3">
              <w:rPr>
                <w:sz w:val="18"/>
                <w:szCs w:val="18"/>
              </w:rPr>
              <w:t xml:space="preserve">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</w:t>
            </w:r>
            <w:hyperlink r:id="rId16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  <w:r w:rsidRPr="00C570E3">
              <w:rPr>
                <w:sz w:val="18"/>
                <w:szCs w:val="18"/>
              </w:rPr>
              <w:t>,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570E3">
              <w:rPr>
                <w:rStyle w:val="attribute-name"/>
                <w:sz w:val="18"/>
                <w:szCs w:val="18"/>
              </w:rPr>
              <w:t xml:space="preserve">Pamięć RAM: </w:t>
            </w: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C570E3">
              <w:rPr>
                <w:sz w:val="18"/>
                <w:szCs w:val="18"/>
              </w:rPr>
              <w:t>, Minimalne taktowanie pamięci 2400Mhz, Możliwość rozbudowy pamięci do  minimum 16 GB</w:t>
            </w:r>
          </w:p>
          <w:p w:rsidR="00C605B5" w:rsidRPr="00427D7E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  <w:highlight w:val="yellow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Dysk  </w:t>
            </w:r>
            <w:r w:rsidRPr="00B0486E">
              <w:rPr>
                <w:rStyle w:val="attribute-value"/>
                <w:b/>
                <w:sz w:val="18"/>
                <w:szCs w:val="18"/>
                <w:highlight w:val="yellow"/>
              </w:rPr>
              <w:t>256 GB SSD</w:t>
            </w:r>
            <w:r w:rsidR="00B0486E">
              <w:rPr>
                <w:rStyle w:val="attribute-value"/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427D7E">
              <w:rPr>
                <w:sz w:val="18"/>
                <w:szCs w:val="18"/>
                <w:highlight w:val="yellow"/>
              </w:rPr>
              <w:t xml:space="preserve">, 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570E3">
              <w:rPr>
                <w:rStyle w:val="attribute-name"/>
                <w:sz w:val="18"/>
                <w:szCs w:val="18"/>
              </w:rPr>
              <w:t xml:space="preserve">Karta graficzna: </w:t>
            </w:r>
            <w:r w:rsidRPr="00C570E3">
              <w:rPr>
                <w:sz w:val="18"/>
                <w:szCs w:val="18"/>
              </w:rPr>
              <w:t>Zintegrowana z procesorem,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 płytą karta sieciowa Ethernet,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Zintegrowany moduł Bluetooth w wersji min. 4.0,</w:t>
            </w:r>
          </w:p>
          <w:p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Wbudowane głośniki,</w:t>
            </w:r>
          </w:p>
          <w:p w:rsidR="00C605B5" w:rsidRPr="00375D1A" w:rsidRDefault="00E4524D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Gwarancja</w:t>
            </w:r>
            <w:r w:rsidR="00C605B5" w:rsidRPr="00375D1A">
              <w:rPr>
                <w:sz w:val="18"/>
                <w:szCs w:val="18"/>
                <w:highlight w:val="green"/>
              </w:rPr>
              <w:t xml:space="preserve"> 3 lata,</w:t>
            </w:r>
          </w:p>
          <w:p w:rsidR="00860DA1" w:rsidRPr="00B1025A" w:rsidRDefault="00C605B5" w:rsidP="00C605B5">
            <w:pPr>
              <w:spacing w:after="0" w:line="240" w:lineRule="auto"/>
              <w:rPr>
                <w:sz w:val="18"/>
                <w:szCs w:val="18"/>
                <w:lang w:val="en-US" w:eastAsia="pl-PL"/>
              </w:rPr>
            </w:pPr>
            <w:r w:rsidRPr="00427D7E">
              <w:rPr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427D7E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427D7E">
              <w:rPr>
                <w:sz w:val="18"/>
                <w:szCs w:val="18"/>
                <w:lang w:val="en-US"/>
              </w:rPr>
              <w:t>. for education)</w:t>
            </w:r>
          </w:p>
        </w:tc>
      </w:tr>
      <w:tr w:rsidR="00860DA1" w:rsidRPr="00C570E3" w:rsidTr="00C605B5">
        <w:trPr>
          <w:trHeight w:val="480"/>
        </w:trPr>
        <w:tc>
          <w:tcPr>
            <w:tcW w:w="466" w:type="dxa"/>
            <w:vAlign w:val="center"/>
          </w:tcPr>
          <w:p w:rsidR="00860DA1" w:rsidRPr="004A6DFE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A6DFE"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4A6DFE" w:rsidRDefault="00860DA1" w:rsidP="00C605B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A6DFE">
              <w:rPr>
                <w:b/>
                <w:color w:val="000000"/>
                <w:sz w:val="18"/>
                <w:szCs w:val="18"/>
                <w:lang w:eastAsia="pl-PL"/>
              </w:rPr>
              <w:t>Kserokopiarka wielofunkcyjna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4A6DFE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A6DFE"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62" w:type="dxa"/>
            <w:shd w:val="clear" w:color="auto" w:fill="auto"/>
          </w:tcPr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 kopiowania</w:t>
            </w:r>
            <w:r w:rsidRPr="004002C0">
              <w:rPr>
                <w:color w:val="000000"/>
                <w:sz w:val="18"/>
                <w:szCs w:val="18"/>
              </w:rPr>
              <w:tab/>
              <w:t>- Elektrostatyczny laserowy</w:t>
            </w:r>
          </w:p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Prędkość</w:t>
            </w:r>
            <w:r>
              <w:rPr>
                <w:color w:val="000000"/>
                <w:sz w:val="18"/>
                <w:szCs w:val="18"/>
              </w:rPr>
              <w:t xml:space="preserve"> druku / kopiowania A4 w czerni min.</w:t>
            </w:r>
            <w:r w:rsidRPr="004002C0">
              <w:rPr>
                <w:color w:val="000000"/>
                <w:sz w:val="18"/>
                <w:szCs w:val="18"/>
              </w:rPr>
              <w:t xml:space="preserve"> 40 str./min.</w:t>
            </w:r>
          </w:p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kopiowania (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) 600 x 600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</w:p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Skala szarości 256 poziomów</w:t>
            </w:r>
          </w:p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Kopiowanie wielokrotne 1-999</w:t>
            </w:r>
          </w:p>
          <w:p w:rsidR="00C71B83" w:rsidRPr="004002C0" w:rsidRDefault="00CF3601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 oryginału</w:t>
            </w:r>
            <w:r>
              <w:rPr>
                <w:color w:val="000000"/>
                <w:sz w:val="18"/>
                <w:szCs w:val="18"/>
              </w:rPr>
              <w:tab/>
              <w:t>A6 – A4</w:t>
            </w:r>
          </w:p>
          <w:p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Powiększenie</w:t>
            </w:r>
            <w:r w:rsidRPr="004002C0">
              <w:rPr>
                <w:color w:val="000000"/>
                <w:sz w:val="18"/>
                <w:szCs w:val="18"/>
              </w:rPr>
              <w:tab/>
              <w:t>25­400 %</w:t>
            </w:r>
          </w:p>
          <w:p w:rsidR="00C71B83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Funkcje kopiowania: Druk dwustronny; n-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up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>; wstawianie stron, okładki, elektroniczne sortowanie</w:t>
            </w:r>
            <w:r w:rsidR="00F6276A">
              <w:rPr>
                <w:color w:val="000000"/>
                <w:sz w:val="18"/>
                <w:szCs w:val="18"/>
              </w:rPr>
              <w:t>.</w:t>
            </w:r>
          </w:p>
          <w:p w:rsidR="00F6276A" w:rsidRPr="00375D1A" w:rsidRDefault="00F6276A" w:rsidP="00C71B83">
            <w:pPr>
              <w:spacing w:after="0" w:line="240" w:lineRule="auto"/>
              <w:rPr>
                <w:sz w:val="18"/>
                <w:szCs w:val="18"/>
                <w:highlight w:val="yellow"/>
                <w:lang w:eastAsia="pl-PL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C570E3" w:rsidTr="00F6276A">
        <w:trPr>
          <w:trHeight w:val="480"/>
        </w:trPr>
        <w:tc>
          <w:tcPr>
            <w:tcW w:w="466" w:type="dxa"/>
            <w:vAlign w:val="center"/>
          </w:tcPr>
          <w:p w:rsidR="00860DA1" w:rsidRPr="00C570E3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0DA1" w:rsidRPr="00C570E3" w:rsidRDefault="00860DA1" w:rsidP="00C605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Listwa zasilająca (przedłużacz)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60DA1" w:rsidRPr="00C570E3" w:rsidRDefault="00860DA1" w:rsidP="00F6276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570E3">
              <w:rPr>
                <w:sz w:val="18"/>
                <w:szCs w:val="18"/>
                <w:lang w:eastAsia="pl-PL"/>
              </w:rPr>
              <w:t>Listwa zasilająca przynajmniej 5 gniazd z wyłącznikami, 3m, czarna</w:t>
            </w:r>
          </w:p>
        </w:tc>
      </w:tr>
    </w:tbl>
    <w:p w:rsidR="00860DA1" w:rsidRDefault="00860DA1" w:rsidP="00E52BCF">
      <w:pPr>
        <w:jc w:val="both"/>
      </w:pPr>
    </w:p>
    <w:p w:rsidR="004A6DFE" w:rsidRPr="0041026A" w:rsidRDefault="004A6DFE" w:rsidP="00302113">
      <w:pPr>
        <w:spacing w:before="240"/>
        <w:rPr>
          <w:b/>
        </w:rPr>
      </w:pPr>
    </w:p>
    <w:sectPr w:rsidR="004A6DFE" w:rsidRPr="0041026A" w:rsidSect="00407283">
      <w:footerReference w:type="default" r:id="rId17"/>
      <w:pgSz w:w="11906" w:h="16838"/>
      <w:pgMar w:top="1418" w:right="1417" w:bottom="1417" w:left="1417" w:header="28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E3" w:rsidRDefault="005506E3" w:rsidP="00D63FD4">
      <w:pPr>
        <w:spacing w:after="0" w:line="240" w:lineRule="auto"/>
      </w:pPr>
      <w:r>
        <w:separator/>
      </w:r>
    </w:p>
  </w:endnote>
  <w:endnote w:type="continuationSeparator" w:id="0">
    <w:p w:rsidR="005506E3" w:rsidRDefault="005506E3" w:rsidP="00D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AA" w:rsidRDefault="001B0AAA" w:rsidP="00DC00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00C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E3" w:rsidRDefault="005506E3" w:rsidP="00D63FD4">
      <w:pPr>
        <w:spacing w:after="0" w:line="240" w:lineRule="auto"/>
      </w:pPr>
      <w:r>
        <w:separator/>
      </w:r>
    </w:p>
  </w:footnote>
  <w:footnote w:type="continuationSeparator" w:id="0">
    <w:p w:rsidR="005506E3" w:rsidRDefault="005506E3" w:rsidP="00D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E25D5"/>
    <w:multiLevelType w:val="hybridMultilevel"/>
    <w:tmpl w:val="1EB0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55E"/>
    <w:multiLevelType w:val="hybridMultilevel"/>
    <w:tmpl w:val="01B83AEC"/>
    <w:lvl w:ilvl="0" w:tplc="C456C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BB4"/>
    <w:multiLevelType w:val="multilevel"/>
    <w:tmpl w:val="815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229F"/>
    <w:multiLevelType w:val="hybridMultilevel"/>
    <w:tmpl w:val="C70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B88"/>
    <w:multiLevelType w:val="hybridMultilevel"/>
    <w:tmpl w:val="456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1573790"/>
    <w:multiLevelType w:val="hybridMultilevel"/>
    <w:tmpl w:val="C152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40B"/>
    <w:multiLevelType w:val="hybridMultilevel"/>
    <w:tmpl w:val="EA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43E4"/>
    <w:multiLevelType w:val="hybridMultilevel"/>
    <w:tmpl w:val="10C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63A6"/>
    <w:multiLevelType w:val="hybridMultilevel"/>
    <w:tmpl w:val="2F54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59CE"/>
    <w:multiLevelType w:val="hybridMultilevel"/>
    <w:tmpl w:val="FA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0FF9"/>
    <w:multiLevelType w:val="hybridMultilevel"/>
    <w:tmpl w:val="069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1B71"/>
    <w:multiLevelType w:val="multilevel"/>
    <w:tmpl w:val="04E64B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41954305"/>
    <w:multiLevelType w:val="hybridMultilevel"/>
    <w:tmpl w:val="8F4E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6B3B"/>
    <w:multiLevelType w:val="hybridMultilevel"/>
    <w:tmpl w:val="AA90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508D"/>
    <w:multiLevelType w:val="multilevel"/>
    <w:tmpl w:val="CA9201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64262A6"/>
    <w:multiLevelType w:val="multilevel"/>
    <w:tmpl w:val="AF9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97423"/>
    <w:multiLevelType w:val="multilevel"/>
    <w:tmpl w:val="5B397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275BF"/>
    <w:multiLevelType w:val="hybridMultilevel"/>
    <w:tmpl w:val="F82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2E81"/>
    <w:multiLevelType w:val="hybridMultilevel"/>
    <w:tmpl w:val="AA76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B06"/>
    <w:multiLevelType w:val="multilevel"/>
    <w:tmpl w:val="C9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A0962"/>
    <w:multiLevelType w:val="hybridMultilevel"/>
    <w:tmpl w:val="6352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323"/>
    <w:multiLevelType w:val="hybridMultilevel"/>
    <w:tmpl w:val="6770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C09"/>
    <w:multiLevelType w:val="hybridMultilevel"/>
    <w:tmpl w:val="5A8A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703DE"/>
    <w:multiLevelType w:val="hybridMultilevel"/>
    <w:tmpl w:val="F492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33ED"/>
    <w:multiLevelType w:val="hybridMultilevel"/>
    <w:tmpl w:val="A5DE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5588E"/>
    <w:multiLevelType w:val="hybridMultilevel"/>
    <w:tmpl w:val="2626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404"/>
    <w:multiLevelType w:val="hybridMultilevel"/>
    <w:tmpl w:val="BA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3"/>
  </w:num>
  <w:num w:numId="5">
    <w:abstractNumId w:val="10"/>
  </w:num>
  <w:num w:numId="6">
    <w:abstractNumId w:val="2"/>
  </w:num>
  <w:num w:numId="7">
    <w:abstractNumId w:val="17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19"/>
  </w:num>
  <w:num w:numId="13">
    <w:abstractNumId w:val="15"/>
  </w:num>
  <w:num w:numId="14">
    <w:abstractNumId w:val="20"/>
  </w:num>
  <w:num w:numId="15">
    <w:abstractNumId w:val="12"/>
  </w:num>
  <w:num w:numId="16">
    <w:abstractNumId w:val="11"/>
  </w:num>
  <w:num w:numId="17">
    <w:abstractNumId w:val="27"/>
  </w:num>
  <w:num w:numId="18">
    <w:abstractNumId w:val="28"/>
  </w:num>
  <w:num w:numId="19">
    <w:abstractNumId w:val="4"/>
  </w:num>
  <w:num w:numId="20">
    <w:abstractNumId w:val="5"/>
  </w:num>
  <w:num w:numId="21">
    <w:abstractNumId w:val="23"/>
  </w:num>
  <w:num w:numId="22">
    <w:abstractNumId w:val="26"/>
  </w:num>
  <w:num w:numId="23">
    <w:abstractNumId w:va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010392"/>
    <w:rsid w:val="00014B0A"/>
    <w:rsid w:val="00016689"/>
    <w:rsid w:val="0002079A"/>
    <w:rsid w:val="00023840"/>
    <w:rsid w:val="000276BD"/>
    <w:rsid w:val="000324A6"/>
    <w:rsid w:val="00037E14"/>
    <w:rsid w:val="0005092A"/>
    <w:rsid w:val="00050A24"/>
    <w:rsid w:val="00051467"/>
    <w:rsid w:val="00053D5E"/>
    <w:rsid w:val="00056392"/>
    <w:rsid w:val="00056F2D"/>
    <w:rsid w:val="0006057D"/>
    <w:rsid w:val="00063CEB"/>
    <w:rsid w:val="00064063"/>
    <w:rsid w:val="00067854"/>
    <w:rsid w:val="0007523B"/>
    <w:rsid w:val="00077C37"/>
    <w:rsid w:val="000842B9"/>
    <w:rsid w:val="00084B19"/>
    <w:rsid w:val="000868F5"/>
    <w:rsid w:val="00090C0E"/>
    <w:rsid w:val="000914BC"/>
    <w:rsid w:val="000916A3"/>
    <w:rsid w:val="000A5E1F"/>
    <w:rsid w:val="000B0D77"/>
    <w:rsid w:val="000B2282"/>
    <w:rsid w:val="000B4788"/>
    <w:rsid w:val="000B6CDD"/>
    <w:rsid w:val="000D1BEA"/>
    <w:rsid w:val="000F2012"/>
    <w:rsid w:val="000F4579"/>
    <w:rsid w:val="000F5AE1"/>
    <w:rsid w:val="000F6011"/>
    <w:rsid w:val="00101E54"/>
    <w:rsid w:val="001059DE"/>
    <w:rsid w:val="00114976"/>
    <w:rsid w:val="00116161"/>
    <w:rsid w:val="00120FDA"/>
    <w:rsid w:val="0012147C"/>
    <w:rsid w:val="00124BC5"/>
    <w:rsid w:val="00126D2A"/>
    <w:rsid w:val="001333A5"/>
    <w:rsid w:val="001366B1"/>
    <w:rsid w:val="00137555"/>
    <w:rsid w:val="001548BA"/>
    <w:rsid w:val="00163E8D"/>
    <w:rsid w:val="00165B9F"/>
    <w:rsid w:val="00175DBD"/>
    <w:rsid w:val="001772F5"/>
    <w:rsid w:val="0018005D"/>
    <w:rsid w:val="0019166C"/>
    <w:rsid w:val="00192236"/>
    <w:rsid w:val="001956FD"/>
    <w:rsid w:val="00195824"/>
    <w:rsid w:val="001A41B9"/>
    <w:rsid w:val="001B0AAA"/>
    <w:rsid w:val="001C1563"/>
    <w:rsid w:val="001C33D3"/>
    <w:rsid w:val="001C56AE"/>
    <w:rsid w:val="001E1CC1"/>
    <w:rsid w:val="001E64F7"/>
    <w:rsid w:val="001F10CC"/>
    <w:rsid w:val="001F666B"/>
    <w:rsid w:val="001F69AC"/>
    <w:rsid w:val="00203918"/>
    <w:rsid w:val="0021300E"/>
    <w:rsid w:val="00216164"/>
    <w:rsid w:val="002205B4"/>
    <w:rsid w:val="00236E38"/>
    <w:rsid w:val="00240A2A"/>
    <w:rsid w:val="002428DE"/>
    <w:rsid w:val="0024441D"/>
    <w:rsid w:val="00252851"/>
    <w:rsid w:val="00253884"/>
    <w:rsid w:val="00254A67"/>
    <w:rsid w:val="00255073"/>
    <w:rsid w:val="0025746C"/>
    <w:rsid w:val="00260F9B"/>
    <w:rsid w:val="002636D4"/>
    <w:rsid w:val="00264D59"/>
    <w:rsid w:val="00267DE9"/>
    <w:rsid w:val="0027354C"/>
    <w:rsid w:val="00290384"/>
    <w:rsid w:val="00291561"/>
    <w:rsid w:val="002974B4"/>
    <w:rsid w:val="002A3859"/>
    <w:rsid w:val="002B676C"/>
    <w:rsid w:val="002D4D81"/>
    <w:rsid w:val="00302113"/>
    <w:rsid w:val="00305BA2"/>
    <w:rsid w:val="00307C60"/>
    <w:rsid w:val="003113B6"/>
    <w:rsid w:val="0031691D"/>
    <w:rsid w:val="00322165"/>
    <w:rsid w:val="00322A35"/>
    <w:rsid w:val="00324926"/>
    <w:rsid w:val="00326AB3"/>
    <w:rsid w:val="00332B7D"/>
    <w:rsid w:val="003535B3"/>
    <w:rsid w:val="00353E2F"/>
    <w:rsid w:val="00357FFE"/>
    <w:rsid w:val="00375D1A"/>
    <w:rsid w:val="003777D0"/>
    <w:rsid w:val="003830CC"/>
    <w:rsid w:val="003837BE"/>
    <w:rsid w:val="0038534D"/>
    <w:rsid w:val="003952F2"/>
    <w:rsid w:val="003954DF"/>
    <w:rsid w:val="003A2FB3"/>
    <w:rsid w:val="003A7D96"/>
    <w:rsid w:val="003C4E1E"/>
    <w:rsid w:val="003D079A"/>
    <w:rsid w:val="003E237C"/>
    <w:rsid w:val="003E650A"/>
    <w:rsid w:val="003F73F8"/>
    <w:rsid w:val="004002C0"/>
    <w:rsid w:val="004037DD"/>
    <w:rsid w:val="00403AB4"/>
    <w:rsid w:val="00404EA8"/>
    <w:rsid w:val="00407283"/>
    <w:rsid w:val="00407DC0"/>
    <w:rsid w:val="00415828"/>
    <w:rsid w:val="00421A42"/>
    <w:rsid w:val="004233C2"/>
    <w:rsid w:val="00423CA7"/>
    <w:rsid w:val="004277DE"/>
    <w:rsid w:val="00427D7E"/>
    <w:rsid w:val="00427DB8"/>
    <w:rsid w:val="0043103D"/>
    <w:rsid w:val="00431299"/>
    <w:rsid w:val="00437956"/>
    <w:rsid w:val="0044401F"/>
    <w:rsid w:val="00446388"/>
    <w:rsid w:val="0045397D"/>
    <w:rsid w:val="00466A33"/>
    <w:rsid w:val="004759D1"/>
    <w:rsid w:val="004819FE"/>
    <w:rsid w:val="00496788"/>
    <w:rsid w:val="004A5DE9"/>
    <w:rsid w:val="004A6DFE"/>
    <w:rsid w:val="004A7EB7"/>
    <w:rsid w:val="004B0255"/>
    <w:rsid w:val="004B3384"/>
    <w:rsid w:val="004B7643"/>
    <w:rsid w:val="004C145F"/>
    <w:rsid w:val="004C60E4"/>
    <w:rsid w:val="004D1A03"/>
    <w:rsid w:val="004D29FF"/>
    <w:rsid w:val="004E0721"/>
    <w:rsid w:val="004E1138"/>
    <w:rsid w:val="004E2CED"/>
    <w:rsid w:val="004F1C93"/>
    <w:rsid w:val="004F2DE7"/>
    <w:rsid w:val="005072B5"/>
    <w:rsid w:val="00507409"/>
    <w:rsid w:val="005078DD"/>
    <w:rsid w:val="00522CE0"/>
    <w:rsid w:val="005252DA"/>
    <w:rsid w:val="00543761"/>
    <w:rsid w:val="00547294"/>
    <w:rsid w:val="00547C32"/>
    <w:rsid w:val="005506E3"/>
    <w:rsid w:val="0055440D"/>
    <w:rsid w:val="00566BD3"/>
    <w:rsid w:val="00587670"/>
    <w:rsid w:val="00587CA4"/>
    <w:rsid w:val="00595115"/>
    <w:rsid w:val="00597FA9"/>
    <w:rsid w:val="005A0CC2"/>
    <w:rsid w:val="005A12B2"/>
    <w:rsid w:val="005A2BE7"/>
    <w:rsid w:val="005A50EA"/>
    <w:rsid w:val="005A7193"/>
    <w:rsid w:val="005C0D7D"/>
    <w:rsid w:val="005D61B4"/>
    <w:rsid w:val="005D6286"/>
    <w:rsid w:val="005D6E33"/>
    <w:rsid w:val="005E0C4D"/>
    <w:rsid w:val="005E2EBE"/>
    <w:rsid w:val="005E5719"/>
    <w:rsid w:val="005F085E"/>
    <w:rsid w:val="005F4F4D"/>
    <w:rsid w:val="0060024D"/>
    <w:rsid w:val="00601650"/>
    <w:rsid w:val="00602803"/>
    <w:rsid w:val="00604DE5"/>
    <w:rsid w:val="006115CB"/>
    <w:rsid w:val="00620BCC"/>
    <w:rsid w:val="00623CE9"/>
    <w:rsid w:val="006254D5"/>
    <w:rsid w:val="00630CED"/>
    <w:rsid w:val="0063693E"/>
    <w:rsid w:val="00640EFA"/>
    <w:rsid w:val="0064692E"/>
    <w:rsid w:val="0065408B"/>
    <w:rsid w:val="00662650"/>
    <w:rsid w:val="006637D7"/>
    <w:rsid w:val="00664BE4"/>
    <w:rsid w:val="00675C93"/>
    <w:rsid w:val="00675DC7"/>
    <w:rsid w:val="006937F0"/>
    <w:rsid w:val="00697795"/>
    <w:rsid w:val="006A21E4"/>
    <w:rsid w:val="006A2B3D"/>
    <w:rsid w:val="006B28FF"/>
    <w:rsid w:val="006B3676"/>
    <w:rsid w:val="006C1697"/>
    <w:rsid w:val="006C1B24"/>
    <w:rsid w:val="006C6774"/>
    <w:rsid w:val="006D1DEE"/>
    <w:rsid w:val="006D70D4"/>
    <w:rsid w:val="006E274A"/>
    <w:rsid w:val="006E63E4"/>
    <w:rsid w:val="006F5E97"/>
    <w:rsid w:val="0070752D"/>
    <w:rsid w:val="0071500A"/>
    <w:rsid w:val="0072301D"/>
    <w:rsid w:val="00723D72"/>
    <w:rsid w:val="00730FA3"/>
    <w:rsid w:val="0074519F"/>
    <w:rsid w:val="00746CCF"/>
    <w:rsid w:val="00747F88"/>
    <w:rsid w:val="00756AEF"/>
    <w:rsid w:val="007704B4"/>
    <w:rsid w:val="00780140"/>
    <w:rsid w:val="00780DA5"/>
    <w:rsid w:val="0078444A"/>
    <w:rsid w:val="00790DF3"/>
    <w:rsid w:val="00794E12"/>
    <w:rsid w:val="007A3C5C"/>
    <w:rsid w:val="007B4DA6"/>
    <w:rsid w:val="007F1CC0"/>
    <w:rsid w:val="007F6F9B"/>
    <w:rsid w:val="008063BC"/>
    <w:rsid w:val="00806D92"/>
    <w:rsid w:val="008122CA"/>
    <w:rsid w:val="00813B6A"/>
    <w:rsid w:val="008165D7"/>
    <w:rsid w:val="00827EBD"/>
    <w:rsid w:val="0083383B"/>
    <w:rsid w:val="008339B3"/>
    <w:rsid w:val="00834E07"/>
    <w:rsid w:val="00835798"/>
    <w:rsid w:val="00853189"/>
    <w:rsid w:val="0085708D"/>
    <w:rsid w:val="00860DA1"/>
    <w:rsid w:val="008661D2"/>
    <w:rsid w:val="00870A83"/>
    <w:rsid w:val="00877E55"/>
    <w:rsid w:val="0088081E"/>
    <w:rsid w:val="00887051"/>
    <w:rsid w:val="00891422"/>
    <w:rsid w:val="00897999"/>
    <w:rsid w:val="00897EBF"/>
    <w:rsid w:val="008A243D"/>
    <w:rsid w:val="008B31B4"/>
    <w:rsid w:val="008B3222"/>
    <w:rsid w:val="008B43E6"/>
    <w:rsid w:val="008D36ED"/>
    <w:rsid w:val="008D70D1"/>
    <w:rsid w:val="008E0215"/>
    <w:rsid w:val="008E3CE3"/>
    <w:rsid w:val="008F0C5C"/>
    <w:rsid w:val="008F2452"/>
    <w:rsid w:val="008F6FC7"/>
    <w:rsid w:val="0091263A"/>
    <w:rsid w:val="00912C12"/>
    <w:rsid w:val="0091517B"/>
    <w:rsid w:val="009165E0"/>
    <w:rsid w:val="00920839"/>
    <w:rsid w:val="00921FD7"/>
    <w:rsid w:val="00927A8D"/>
    <w:rsid w:val="0093322B"/>
    <w:rsid w:val="00941CC6"/>
    <w:rsid w:val="00944B95"/>
    <w:rsid w:val="00964896"/>
    <w:rsid w:val="00965C66"/>
    <w:rsid w:val="00966F2B"/>
    <w:rsid w:val="00975D07"/>
    <w:rsid w:val="009773E5"/>
    <w:rsid w:val="00981076"/>
    <w:rsid w:val="0099124E"/>
    <w:rsid w:val="00992AC9"/>
    <w:rsid w:val="00993A43"/>
    <w:rsid w:val="00993FE3"/>
    <w:rsid w:val="00997347"/>
    <w:rsid w:val="009B5325"/>
    <w:rsid w:val="009C41D6"/>
    <w:rsid w:val="009F6361"/>
    <w:rsid w:val="00A01C18"/>
    <w:rsid w:val="00A04191"/>
    <w:rsid w:val="00A120FD"/>
    <w:rsid w:val="00A12294"/>
    <w:rsid w:val="00A12E2E"/>
    <w:rsid w:val="00A15232"/>
    <w:rsid w:val="00A21ABE"/>
    <w:rsid w:val="00A25975"/>
    <w:rsid w:val="00A35C7A"/>
    <w:rsid w:val="00A46B6C"/>
    <w:rsid w:val="00A53524"/>
    <w:rsid w:val="00A53C26"/>
    <w:rsid w:val="00A643E6"/>
    <w:rsid w:val="00A71065"/>
    <w:rsid w:val="00A80834"/>
    <w:rsid w:val="00A85680"/>
    <w:rsid w:val="00A95473"/>
    <w:rsid w:val="00A95A89"/>
    <w:rsid w:val="00AB311A"/>
    <w:rsid w:val="00AD4318"/>
    <w:rsid w:val="00AE6137"/>
    <w:rsid w:val="00B0486E"/>
    <w:rsid w:val="00B060EF"/>
    <w:rsid w:val="00B1025A"/>
    <w:rsid w:val="00B34B52"/>
    <w:rsid w:val="00B34CAF"/>
    <w:rsid w:val="00B34DC6"/>
    <w:rsid w:val="00B36A86"/>
    <w:rsid w:val="00B52435"/>
    <w:rsid w:val="00B5462B"/>
    <w:rsid w:val="00B62064"/>
    <w:rsid w:val="00B64E04"/>
    <w:rsid w:val="00B75E3C"/>
    <w:rsid w:val="00B774F4"/>
    <w:rsid w:val="00B81EA1"/>
    <w:rsid w:val="00BA4D04"/>
    <w:rsid w:val="00BB3209"/>
    <w:rsid w:val="00BC1C1C"/>
    <w:rsid w:val="00BC27E3"/>
    <w:rsid w:val="00BC409B"/>
    <w:rsid w:val="00BC49EF"/>
    <w:rsid w:val="00BC4A5D"/>
    <w:rsid w:val="00BD42B6"/>
    <w:rsid w:val="00BE1571"/>
    <w:rsid w:val="00BE5576"/>
    <w:rsid w:val="00BE789D"/>
    <w:rsid w:val="00C01338"/>
    <w:rsid w:val="00C031DD"/>
    <w:rsid w:val="00C07F5A"/>
    <w:rsid w:val="00C10E23"/>
    <w:rsid w:val="00C123E8"/>
    <w:rsid w:val="00C176E9"/>
    <w:rsid w:val="00C3040B"/>
    <w:rsid w:val="00C3798E"/>
    <w:rsid w:val="00C4044C"/>
    <w:rsid w:val="00C45FE1"/>
    <w:rsid w:val="00C55F09"/>
    <w:rsid w:val="00C570E3"/>
    <w:rsid w:val="00C605B5"/>
    <w:rsid w:val="00C62405"/>
    <w:rsid w:val="00C63B4C"/>
    <w:rsid w:val="00C71B83"/>
    <w:rsid w:val="00C72849"/>
    <w:rsid w:val="00C76AD9"/>
    <w:rsid w:val="00C91CF5"/>
    <w:rsid w:val="00C9432D"/>
    <w:rsid w:val="00C9435D"/>
    <w:rsid w:val="00C967BD"/>
    <w:rsid w:val="00C97C18"/>
    <w:rsid w:val="00C97FBF"/>
    <w:rsid w:val="00CA0830"/>
    <w:rsid w:val="00CA0FC4"/>
    <w:rsid w:val="00CA5F69"/>
    <w:rsid w:val="00CA7659"/>
    <w:rsid w:val="00CB0E3E"/>
    <w:rsid w:val="00CB0ED0"/>
    <w:rsid w:val="00CB12C5"/>
    <w:rsid w:val="00CB2971"/>
    <w:rsid w:val="00CB44A8"/>
    <w:rsid w:val="00CC0F5E"/>
    <w:rsid w:val="00CC4184"/>
    <w:rsid w:val="00CC66D2"/>
    <w:rsid w:val="00CD4E60"/>
    <w:rsid w:val="00CD689E"/>
    <w:rsid w:val="00CF05FA"/>
    <w:rsid w:val="00CF097E"/>
    <w:rsid w:val="00CF19B7"/>
    <w:rsid w:val="00CF3601"/>
    <w:rsid w:val="00CF65E3"/>
    <w:rsid w:val="00D00075"/>
    <w:rsid w:val="00D012EA"/>
    <w:rsid w:val="00D022B9"/>
    <w:rsid w:val="00D06612"/>
    <w:rsid w:val="00D10A65"/>
    <w:rsid w:val="00D227AB"/>
    <w:rsid w:val="00D24A9F"/>
    <w:rsid w:val="00D31D12"/>
    <w:rsid w:val="00D34C23"/>
    <w:rsid w:val="00D40BAD"/>
    <w:rsid w:val="00D44E27"/>
    <w:rsid w:val="00D464CA"/>
    <w:rsid w:val="00D46F97"/>
    <w:rsid w:val="00D507D9"/>
    <w:rsid w:val="00D537B0"/>
    <w:rsid w:val="00D54063"/>
    <w:rsid w:val="00D61028"/>
    <w:rsid w:val="00D63783"/>
    <w:rsid w:val="00D63FD4"/>
    <w:rsid w:val="00D65BFD"/>
    <w:rsid w:val="00D66F82"/>
    <w:rsid w:val="00D81A7A"/>
    <w:rsid w:val="00DA68C2"/>
    <w:rsid w:val="00DA7187"/>
    <w:rsid w:val="00DB50D0"/>
    <w:rsid w:val="00DC00C7"/>
    <w:rsid w:val="00DC290E"/>
    <w:rsid w:val="00DE1850"/>
    <w:rsid w:val="00DF6972"/>
    <w:rsid w:val="00E01210"/>
    <w:rsid w:val="00E07B9E"/>
    <w:rsid w:val="00E11A8E"/>
    <w:rsid w:val="00E1382D"/>
    <w:rsid w:val="00E163C4"/>
    <w:rsid w:val="00E26EC2"/>
    <w:rsid w:val="00E340FB"/>
    <w:rsid w:val="00E342EC"/>
    <w:rsid w:val="00E4524D"/>
    <w:rsid w:val="00E5107E"/>
    <w:rsid w:val="00E52BCF"/>
    <w:rsid w:val="00E52CD3"/>
    <w:rsid w:val="00E53B07"/>
    <w:rsid w:val="00E56E7C"/>
    <w:rsid w:val="00E665B3"/>
    <w:rsid w:val="00E70FE2"/>
    <w:rsid w:val="00E862C8"/>
    <w:rsid w:val="00E86624"/>
    <w:rsid w:val="00E91CF1"/>
    <w:rsid w:val="00E92282"/>
    <w:rsid w:val="00E937F7"/>
    <w:rsid w:val="00E962D9"/>
    <w:rsid w:val="00EB0EFE"/>
    <w:rsid w:val="00EB55A1"/>
    <w:rsid w:val="00EC0142"/>
    <w:rsid w:val="00ED0E28"/>
    <w:rsid w:val="00EE71FF"/>
    <w:rsid w:val="00EF00C4"/>
    <w:rsid w:val="00EF2EB4"/>
    <w:rsid w:val="00EF5095"/>
    <w:rsid w:val="00EF6C15"/>
    <w:rsid w:val="00F01480"/>
    <w:rsid w:val="00F021C3"/>
    <w:rsid w:val="00F022E9"/>
    <w:rsid w:val="00F07D8D"/>
    <w:rsid w:val="00F102AA"/>
    <w:rsid w:val="00F369C9"/>
    <w:rsid w:val="00F50189"/>
    <w:rsid w:val="00F53640"/>
    <w:rsid w:val="00F600C3"/>
    <w:rsid w:val="00F6276A"/>
    <w:rsid w:val="00F656A1"/>
    <w:rsid w:val="00F659E1"/>
    <w:rsid w:val="00F812BC"/>
    <w:rsid w:val="00F870E1"/>
    <w:rsid w:val="00F9473B"/>
    <w:rsid w:val="00FA10EB"/>
    <w:rsid w:val="00FA66D0"/>
    <w:rsid w:val="00FB06B3"/>
    <w:rsid w:val="00FB1515"/>
    <w:rsid w:val="00FC266A"/>
    <w:rsid w:val="00FC2A70"/>
    <w:rsid w:val="00FC3F3A"/>
    <w:rsid w:val="00FC64E5"/>
    <w:rsid w:val="00FC7FC6"/>
    <w:rsid w:val="00FD238C"/>
    <w:rsid w:val="00FD45F9"/>
    <w:rsid w:val="00FD6784"/>
    <w:rsid w:val="00FE140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6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37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37F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3F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3F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3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7D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50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C4"/>
    <w:rPr>
      <w:rFonts w:cs="Times New Roman"/>
      <w:b/>
    </w:rPr>
  </w:style>
  <w:style w:type="paragraph" w:styleId="NormalnyWeb">
    <w:name w:val="Normal (Web)"/>
    <w:basedOn w:val="Normalny"/>
    <w:uiPriority w:val="99"/>
    <w:rsid w:val="00EF00C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BC1C1C"/>
    <w:rPr>
      <w:rFonts w:cs="Times New Roman"/>
    </w:rPr>
  </w:style>
  <w:style w:type="paragraph" w:customStyle="1" w:styleId="Default">
    <w:name w:val="Default"/>
    <w:rsid w:val="00C76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6161"/>
  </w:style>
  <w:style w:type="paragraph" w:styleId="Tekstpodstawowy">
    <w:name w:val="Body Text"/>
    <w:basedOn w:val="Normalny"/>
    <w:link w:val="TekstpodstawowyZnak"/>
    <w:uiPriority w:val="99"/>
    <w:semiHidden/>
    <w:rsid w:val="00116161"/>
    <w:pPr>
      <w:spacing w:after="0" w:line="240" w:lineRule="auto"/>
      <w:jc w:val="center"/>
    </w:pPr>
    <w:rPr>
      <w:rFonts w:ascii="Tahoma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6161"/>
    <w:rPr>
      <w:rFonts w:ascii="Tahoma" w:hAnsi="Tahoma" w:cs="Tahoma"/>
      <w:b/>
      <w:bCs/>
      <w:color w:val="339966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1616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16161"/>
    <w:rPr>
      <w:rFonts w:ascii="Times New Roman" w:hAnsi="Times New Roman"/>
      <w:b/>
      <w:sz w:val="24"/>
      <w:lang w:val="x-none" w:eastAsia="pl-PL"/>
    </w:rPr>
  </w:style>
  <w:style w:type="paragraph" w:customStyle="1" w:styleId="Akapitzlist1">
    <w:name w:val="Akapit z listą1"/>
    <w:basedOn w:val="Normalny"/>
    <w:rsid w:val="004819FE"/>
    <w:pPr>
      <w:suppressAutoHyphens/>
      <w:ind w:left="720"/>
      <w:contextualSpacing/>
    </w:pPr>
    <w:rPr>
      <w:rFonts w:ascii="Calibri" w:eastAsia="Calibri" w:hAnsi="Calibri" w:cs="FreeSans"/>
      <w:kern w:val="1"/>
      <w:lang w:bidi="hi-IN"/>
    </w:rPr>
  </w:style>
  <w:style w:type="paragraph" w:customStyle="1" w:styleId="Normalny1">
    <w:name w:val="Normalny1"/>
    <w:rsid w:val="004819FE"/>
    <w:pPr>
      <w:suppressAutoHyphens/>
      <w:spacing w:after="0"/>
    </w:pPr>
    <w:rPr>
      <w:rFonts w:ascii="Arial" w:eastAsia="Arial" w:hAnsi="Arial" w:cs="Arial"/>
      <w:color w:val="000000"/>
      <w:kern w:val="1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intnormal">
    <w:name w:val="point_normal"/>
    <w:uiPriority w:val="99"/>
    <w:rsid w:val="00E52BCF"/>
  </w:style>
  <w:style w:type="character" w:customStyle="1" w:styleId="Nagwek2Znak">
    <w:name w:val="Nagłówek 2 Znak"/>
    <w:basedOn w:val="Domylnaczcionkaakapitu"/>
    <w:link w:val="Nagwek2"/>
    <w:rsid w:val="00E52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dotekstu">
    <w:name w:val="Styl do tekstu"/>
    <w:basedOn w:val="Normalny"/>
    <w:uiPriority w:val="99"/>
    <w:rsid w:val="00B36A86"/>
    <w:pPr>
      <w:spacing w:after="0" w:line="360" w:lineRule="auto"/>
      <w:jc w:val="both"/>
    </w:pPr>
    <w:rPr>
      <w:rFonts w:ascii="Calibri" w:hAnsi="Calibri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5B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53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">
    <w:name w:val="bullet"/>
    <w:basedOn w:val="Normalny"/>
    <w:rsid w:val="0035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60D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0DA1"/>
    <w:pPr>
      <w:spacing w:after="120"/>
    </w:pPr>
  </w:style>
  <w:style w:type="character" w:customStyle="1" w:styleId="attribute-name">
    <w:name w:val="attribute-name"/>
    <w:basedOn w:val="Domylnaczcionkaakapitu"/>
    <w:rsid w:val="00860DA1"/>
  </w:style>
  <w:style w:type="character" w:customStyle="1" w:styleId="attribute-value">
    <w:name w:val="attribute-value"/>
    <w:basedOn w:val="Domylnaczcionkaakapitu"/>
    <w:rsid w:val="0086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pubenchmark.net/high_end_cp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high_end_cp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cpubenchmark.net/high_end_cpu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6B13-1C7E-49BC-8B4D-EE8C6059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4330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2017-05-09T11:10:00Z</dcterms:created>
  <dcterms:modified xsi:type="dcterms:W3CDTF">2019-11-26T13:06:00Z</dcterms:modified>
</cp:coreProperties>
</file>