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2" w:rsidRDefault="00137CD2" w:rsidP="00137CD2">
      <w:pPr>
        <w:numPr>
          <w:ilvl w:val="12"/>
          <w:numId w:val="0"/>
        </w:numPr>
        <w:tabs>
          <w:tab w:val="left" w:pos="1275"/>
          <w:tab w:val="center" w:pos="4536"/>
        </w:tabs>
        <w:rPr>
          <w:b/>
          <w:sz w:val="22"/>
          <w:szCs w:val="22"/>
        </w:rPr>
      </w:pPr>
      <w:r>
        <w:rPr>
          <w:b/>
          <w:color w:val="4F81BD" w:themeColor="accent1"/>
          <w:sz w:val="22"/>
          <w:szCs w:val="22"/>
        </w:rPr>
        <w:t xml:space="preserve">                                                      </w:t>
      </w:r>
      <w:r>
        <w:rPr>
          <w:b/>
          <w:sz w:val="22"/>
          <w:szCs w:val="22"/>
        </w:rPr>
        <w:t>B U R M I S T R Z    Ł A S K U</w:t>
      </w:r>
    </w:p>
    <w:p w:rsidR="00137CD2" w:rsidRDefault="00137CD2" w:rsidP="00054DE6">
      <w:pPr>
        <w:pStyle w:val="Nagwek4"/>
        <w:numPr>
          <w:ilvl w:val="12"/>
          <w:numId w:val="0"/>
        </w:numPr>
        <w:tabs>
          <w:tab w:val="left" w:pos="585"/>
          <w:tab w:val="center" w:pos="4536"/>
        </w:tabs>
        <w:rPr>
          <w:sz w:val="24"/>
        </w:rPr>
      </w:pPr>
      <w:r>
        <w:rPr>
          <w:color w:val="auto"/>
          <w:sz w:val="22"/>
          <w:szCs w:val="22"/>
        </w:rPr>
        <w:tab/>
        <w:t xml:space="preserve">                                                       O G Ł A S Z A</w:t>
      </w:r>
      <w:r>
        <w:rPr>
          <w:sz w:val="24"/>
        </w:rPr>
        <w:t xml:space="preserve">          </w:t>
      </w:r>
    </w:p>
    <w:p w:rsidR="00054DE6" w:rsidRDefault="00054DE6" w:rsidP="00054DE6"/>
    <w:p w:rsidR="00054DE6" w:rsidRDefault="00054DE6" w:rsidP="00054DE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 przetarg ustny nieograniczony na sprzedaż działek położonych w Łasku-Kolumnie , w obrębie 2, przy ul. Bocznej i Brackiej,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przewidzianych pod budownictwo mieszkaniowo-usługowe, oznaczonych numerami :</w:t>
      </w:r>
    </w:p>
    <w:p w:rsidR="00054DE6" w:rsidRDefault="00054DE6" w:rsidP="00054DE6">
      <w:pPr>
        <w:pStyle w:val="Skrconyadreszwrotny"/>
        <w:tabs>
          <w:tab w:val="left" w:pos="5010"/>
        </w:tabs>
        <w:rPr>
          <w:sz w:val="24"/>
        </w:rPr>
      </w:pPr>
      <w:r>
        <w:rPr>
          <w:sz w:val="24"/>
        </w:rPr>
        <w:t xml:space="preserve">          </w:t>
      </w:r>
    </w:p>
    <w:p w:rsidR="00137CD2" w:rsidRDefault="00137CD2" w:rsidP="00137CD2">
      <w:pPr>
        <w:pStyle w:val="Skrconyadreszwrotny"/>
        <w:tabs>
          <w:tab w:val="left" w:pos="5010"/>
        </w:tabs>
        <w:rPr>
          <w:b/>
          <w:sz w:val="24"/>
        </w:rPr>
      </w:pPr>
      <w:r>
        <w:rPr>
          <w:sz w:val="24"/>
        </w:rPr>
        <w:t xml:space="preserve">                  </w:t>
      </w:r>
      <w:r>
        <w:rPr>
          <w:b/>
          <w:sz w:val="24"/>
        </w:rPr>
        <w:t>Nr 19 o powierzchni 1069 m2 ,</w:t>
      </w:r>
      <w:r>
        <w:rPr>
          <w:b/>
          <w:sz w:val="22"/>
          <w:szCs w:val="22"/>
        </w:rPr>
        <w:t xml:space="preserve"> SR1L/00004741/2</w:t>
      </w:r>
    </w:p>
    <w:p w:rsidR="00137CD2" w:rsidRDefault="00137CD2" w:rsidP="00137CD2">
      <w:pPr>
        <w:pStyle w:val="Skrconyadreszwrotny"/>
        <w:tabs>
          <w:tab w:val="left" w:pos="5010"/>
        </w:tabs>
        <w:rPr>
          <w:b/>
          <w:bCs/>
          <w:color w:val="000000"/>
        </w:rPr>
      </w:pPr>
      <w:r>
        <w:rPr>
          <w:b/>
          <w:sz w:val="24"/>
        </w:rPr>
        <w:t xml:space="preserve">           cena wywoławcza  - 7</w:t>
      </w:r>
      <w:r w:rsidR="00054DE6">
        <w:rPr>
          <w:b/>
          <w:sz w:val="24"/>
        </w:rPr>
        <w:t>2</w:t>
      </w:r>
      <w:r>
        <w:rPr>
          <w:b/>
          <w:sz w:val="24"/>
        </w:rPr>
        <w:t>.</w:t>
      </w:r>
      <w:r w:rsidR="00054DE6">
        <w:rPr>
          <w:b/>
          <w:sz w:val="24"/>
        </w:rPr>
        <w:t>652</w:t>
      </w:r>
      <w:r>
        <w:rPr>
          <w:b/>
          <w:sz w:val="24"/>
        </w:rPr>
        <w:t>,-zł.  – wadium w wysokości –  7.</w:t>
      </w:r>
      <w:r w:rsidR="00054DE6">
        <w:rPr>
          <w:b/>
          <w:sz w:val="24"/>
        </w:rPr>
        <w:t>265</w:t>
      </w:r>
      <w:r>
        <w:rPr>
          <w:b/>
          <w:sz w:val="24"/>
        </w:rPr>
        <w:t xml:space="preserve">,-zł.   </w:t>
      </w:r>
    </w:p>
    <w:p w:rsidR="00137CD2" w:rsidRDefault="00137CD2" w:rsidP="00137CD2">
      <w:pPr>
        <w:pStyle w:val="Skrconyadreszwrotny"/>
        <w:tabs>
          <w:tab w:val="left" w:pos="5010"/>
        </w:tabs>
        <w:rPr>
          <w:b/>
          <w:sz w:val="24"/>
        </w:rPr>
      </w:pPr>
      <w:r>
        <w:rPr>
          <w:bCs/>
          <w:color w:val="000000"/>
          <w:sz w:val="24"/>
        </w:rPr>
        <w:t xml:space="preserve">                 </w:t>
      </w:r>
      <w:r w:rsidR="005A7A1E">
        <w:rPr>
          <w:bCs/>
          <w:color w:val="000000"/>
          <w:sz w:val="24"/>
        </w:rPr>
        <w:t xml:space="preserve"> </w:t>
      </w:r>
      <w:r>
        <w:rPr>
          <w:b/>
          <w:sz w:val="24"/>
        </w:rPr>
        <w:t>Nr 18 o powierzchni 2097 m2 ,</w:t>
      </w:r>
      <w:r>
        <w:rPr>
          <w:b/>
          <w:sz w:val="22"/>
          <w:szCs w:val="22"/>
        </w:rPr>
        <w:t xml:space="preserve"> SR1L/00004444/0</w:t>
      </w:r>
    </w:p>
    <w:p w:rsidR="00137CD2" w:rsidRDefault="00137CD2" w:rsidP="00137CD2">
      <w:pPr>
        <w:pStyle w:val="Skrconyadreszwrotny"/>
        <w:tabs>
          <w:tab w:val="left" w:pos="5010"/>
        </w:tabs>
        <w:rPr>
          <w:b/>
          <w:bCs/>
          <w:color w:val="000000"/>
        </w:rPr>
      </w:pPr>
      <w:r>
        <w:rPr>
          <w:b/>
          <w:sz w:val="24"/>
        </w:rPr>
        <w:t xml:space="preserve">           cena wywoławcza  -</w:t>
      </w:r>
      <w:r w:rsidR="00054DE6">
        <w:rPr>
          <w:b/>
          <w:sz w:val="24"/>
        </w:rPr>
        <w:t>142.508</w:t>
      </w:r>
      <w:r>
        <w:rPr>
          <w:b/>
          <w:sz w:val="24"/>
        </w:rPr>
        <w:t>,-zł.  – wadium w wysokości – 1</w:t>
      </w:r>
      <w:r w:rsidR="00054DE6">
        <w:rPr>
          <w:b/>
          <w:sz w:val="24"/>
        </w:rPr>
        <w:t>4</w:t>
      </w:r>
      <w:r>
        <w:rPr>
          <w:b/>
          <w:sz w:val="24"/>
        </w:rPr>
        <w:t>.</w:t>
      </w:r>
      <w:r w:rsidR="00054DE6">
        <w:rPr>
          <w:b/>
          <w:sz w:val="24"/>
        </w:rPr>
        <w:t>251</w:t>
      </w:r>
      <w:r>
        <w:rPr>
          <w:b/>
          <w:sz w:val="24"/>
        </w:rPr>
        <w:t xml:space="preserve">,-zł.   </w:t>
      </w:r>
    </w:p>
    <w:p w:rsidR="00137CD2" w:rsidRDefault="00137CD2" w:rsidP="00137CD2">
      <w:pPr>
        <w:numPr>
          <w:ilvl w:val="12"/>
          <w:numId w:val="0"/>
        </w:numPr>
        <w:rPr>
          <w:b/>
          <w:sz w:val="22"/>
          <w:szCs w:val="22"/>
        </w:rPr>
      </w:pPr>
    </w:p>
    <w:p w:rsidR="00137CD2" w:rsidRDefault="00137CD2" w:rsidP="00137CD2">
      <w:pPr>
        <w:numPr>
          <w:ilvl w:val="12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Przetarg odbędzie się w dniu </w:t>
      </w:r>
      <w:r w:rsidR="00054DE6">
        <w:rPr>
          <w:b/>
          <w:sz w:val="22"/>
          <w:szCs w:val="22"/>
        </w:rPr>
        <w:t xml:space="preserve">19 sierpnia </w:t>
      </w:r>
      <w:r>
        <w:rPr>
          <w:b/>
          <w:sz w:val="22"/>
          <w:szCs w:val="22"/>
        </w:rPr>
        <w:t xml:space="preserve">2014r. o godz. 10.00   w siedzibie Urzędu  Miejskiego w Łasku, </w:t>
      </w:r>
      <w:proofErr w:type="spellStart"/>
      <w:r>
        <w:rPr>
          <w:b/>
          <w:sz w:val="22"/>
          <w:szCs w:val="22"/>
        </w:rPr>
        <w:t>ul.Warszawska</w:t>
      </w:r>
      <w:proofErr w:type="spellEnd"/>
      <w:r>
        <w:rPr>
          <w:b/>
          <w:sz w:val="22"/>
          <w:szCs w:val="22"/>
        </w:rPr>
        <w:t xml:space="preserve"> 14, I piętro , pok. nr 18.</w:t>
      </w:r>
    </w:p>
    <w:p w:rsidR="00137CD2" w:rsidRDefault="00137CD2" w:rsidP="00137CD2">
      <w:pPr>
        <w:rPr>
          <w:bCs/>
          <w:color w:val="000000"/>
          <w:sz w:val="24"/>
        </w:rPr>
      </w:pPr>
    </w:p>
    <w:p w:rsidR="0052596B" w:rsidRDefault="00137CD2" w:rsidP="00137CD2">
      <w:pPr>
        <w:rPr>
          <w:sz w:val="22"/>
          <w:szCs w:val="22"/>
        </w:rPr>
      </w:pPr>
      <w:r>
        <w:rPr>
          <w:sz w:val="22"/>
          <w:szCs w:val="22"/>
        </w:rPr>
        <w:t xml:space="preserve">Dla w/w nieruchomości brak jest miejscowego planu zagospodarowania przestrzennego. Według studium uwarunkowań i kierunków zagospodarowania przestrzennego są to „ tereny zabudowy </w:t>
      </w:r>
    </w:p>
    <w:p w:rsidR="00137CD2" w:rsidRDefault="00137CD2" w:rsidP="00137CD2">
      <w:pPr>
        <w:rPr>
          <w:sz w:val="22"/>
          <w:szCs w:val="22"/>
        </w:rPr>
      </w:pPr>
      <w:r>
        <w:rPr>
          <w:sz w:val="22"/>
          <w:szCs w:val="22"/>
        </w:rPr>
        <w:t xml:space="preserve">mieszkaniowo-usługowej o niskiej intensywności na obszarze zadrzewionym ”.  </w:t>
      </w:r>
    </w:p>
    <w:p w:rsidR="00137CD2" w:rsidRDefault="00137CD2" w:rsidP="00137CD2">
      <w:pPr>
        <w:rPr>
          <w:sz w:val="22"/>
          <w:szCs w:val="22"/>
        </w:rPr>
      </w:pPr>
      <w:r>
        <w:rPr>
          <w:sz w:val="22"/>
          <w:szCs w:val="22"/>
        </w:rPr>
        <w:t xml:space="preserve">Terminy odbytych przetargów ustnych nieograniczonych na w/w nieruchomości: </w:t>
      </w:r>
    </w:p>
    <w:p w:rsidR="00137CD2" w:rsidRDefault="00137CD2" w:rsidP="00137CD2">
      <w:pPr>
        <w:rPr>
          <w:sz w:val="22"/>
          <w:szCs w:val="22"/>
        </w:rPr>
      </w:pPr>
      <w:r>
        <w:rPr>
          <w:sz w:val="22"/>
          <w:szCs w:val="22"/>
        </w:rPr>
        <w:t>I  przetarg - 25 września 2012r., II przetarg – 14 marca 2013r. , I przetarg  – 05 listopada 2013r.,</w:t>
      </w:r>
    </w:p>
    <w:p w:rsidR="00137CD2" w:rsidRDefault="00137CD2" w:rsidP="00137CD2">
      <w:pPr>
        <w:rPr>
          <w:sz w:val="22"/>
          <w:szCs w:val="22"/>
        </w:rPr>
      </w:pPr>
      <w:r>
        <w:rPr>
          <w:sz w:val="22"/>
          <w:szCs w:val="22"/>
        </w:rPr>
        <w:t>II przetarg 24 kwietnia 2014</w:t>
      </w:r>
      <w:r w:rsidR="008268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</w:t>
      </w:r>
      <w:r w:rsidR="00054DE6">
        <w:rPr>
          <w:sz w:val="22"/>
          <w:szCs w:val="22"/>
        </w:rPr>
        <w:t xml:space="preserve">, III przetarg – 24 czerwca 2014r. </w:t>
      </w:r>
      <w:r>
        <w:rPr>
          <w:sz w:val="22"/>
          <w:szCs w:val="22"/>
        </w:rPr>
        <w:t xml:space="preserve">- przetargi zakończyły się wynikiem  negatywnym.   </w:t>
      </w:r>
    </w:p>
    <w:p w:rsidR="00137CD2" w:rsidRDefault="00137CD2" w:rsidP="00137CD2">
      <w:pPr>
        <w:rPr>
          <w:sz w:val="22"/>
          <w:szCs w:val="22"/>
        </w:rPr>
      </w:pPr>
    </w:p>
    <w:p w:rsidR="00137CD2" w:rsidRDefault="00137CD2" w:rsidP="00137CD2">
      <w:pPr>
        <w:numPr>
          <w:ilvl w:val="12"/>
          <w:numId w:val="0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1. Warunkiem przystąpienia do przetargu jest wpłacenie wadium na powyższą nieruchomość. </w:t>
      </w:r>
      <w:r>
        <w:rPr>
          <w:b/>
          <w:sz w:val="22"/>
          <w:szCs w:val="22"/>
          <w:u w:val="single"/>
        </w:rPr>
        <w:t>Wadium  należy wpłacać na konto PEKAO S. A. O/Łask Nr 84 1240 3288 1111 0000 2807 7394 w terminie do dnia 1</w:t>
      </w:r>
      <w:r w:rsidR="00054DE6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 xml:space="preserve"> </w:t>
      </w:r>
      <w:r w:rsidR="009807C2">
        <w:rPr>
          <w:b/>
          <w:sz w:val="22"/>
          <w:szCs w:val="22"/>
          <w:u w:val="single"/>
        </w:rPr>
        <w:t xml:space="preserve">sierpnia </w:t>
      </w:r>
      <w:r>
        <w:rPr>
          <w:b/>
          <w:sz w:val="22"/>
          <w:szCs w:val="22"/>
          <w:u w:val="single"/>
        </w:rPr>
        <w:t xml:space="preserve"> 2014r.włącznie .</w:t>
      </w:r>
    </w:p>
    <w:p w:rsidR="00137CD2" w:rsidRDefault="00137CD2" w:rsidP="00137CD2">
      <w:pPr>
        <w:numPr>
          <w:ilvl w:val="12"/>
          <w:numId w:val="0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Za termin płatności uważa się datę wpłynięcia środków na konto Gminy. 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2.Osoby uczestniczące w przetargu muszą przedłożyć komisji przetargowej : dowód wpłaty wadium , dowód tożsamości , a osoby reprezentujące w przetargu osobę prawną lub fizyczną dodatkowo zobowiązane są okazać się kompletem dokumentów do jej reprezentowania. Uczestnicy biorą udział w przetargu osobiście lub przez pełnomocnika (pełnomocnictwo wymaga formy pisemnej). Małżonkowie posiadający wspólność ustawową biorą udział w przetargu osobiście lub za okazaniem pełnomocnictwa współmałżonka , zawierającym zgodę na odpłatne nabycie nieruchomości.</w:t>
      </w:r>
    </w:p>
    <w:p w:rsidR="00137CD2" w:rsidRDefault="00137CD2" w:rsidP="00137CD2">
      <w:pPr>
        <w:numPr>
          <w:ilvl w:val="12"/>
          <w:numId w:val="0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3.Wadium wpłacone przez uczestników przetargu podlega zwrotowi w terminie 3 dni od dnia zamknięcia lub odwołania przetargu.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4.Osoba wygrywająca przetarg, po podpisaniu protokołu z przetargu, wpłaca ustaloną kwotę pomniejszoną o wadium,  nie później niż do dnia zawarcia umowy przenoszącej własność.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5.Koszty notarialne oraz ujawnienie nabywcy w księdze wieczystej ponosi nabywca.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6.Wadium ulega przepadkowi, gdy nabywca nie przystąpi do podpisania aktu   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notarialnego. 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7.</w:t>
      </w:r>
      <w:r>
        <w:t xml:space="preserve"> </w:t>
      </w:r>
      <w:r>
        <w:rPr>
          <w:sz w:val="22"/>
          <w:szCs w:val="22"/>
        </w:rPr>
        <w:t xml:space="preserve">Cudzoziemcy mogą brać udział w przetargu  na warunkach określonych w ustawie z dnia 24 marca 1920r. o nabywaniu nieruchomości przez cudzoziemców (tekst jedn.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2004r. Nr 167, poz.1758).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Bliższych informacji udziela się w Urzędzie Miejskim w Łasku ul.Warszawska14, pok. nr 40 i 41 lub telefonicznie tel. (43)  676-83-40  lub  676-83-41. 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Burmistrz Łasku zastrzega sobie prawo odstąpienia od przetargu.</w:t>
      </w:r>
    </w:p>
    <w:p w:rsidR="00137CD2" w:rsidRDefault="00137CD2" w:rsidP="00137CD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Ogłoszenie znajduje się na tablicach ogłoszeniowych Urzędu Miejskiego w Łasku, stronie internetowej  </w:t>
      </w:r>
      <w:hyperlink r:id="rId4" w:history="1">
        <w:r>
          <w:rPr>
            <w:rStyle w:val="Hipercze"/>
            <w:color w:val="auto"/>
            <w:sz w:val="22"/>
            <w:szCs w:val="22"/>
          </w:rPr>
          <w:t>www.lask.pl</w:t>
        </w:r>
      </w:hyperlink>
      <w:r>
        <w:rPr>
          <w:sz w:val="22"/>
          <w:szCs w:val="22"/>
        </w:rPr>
        <w:t xml:space="preserve"> oraz Biuletynie Informacji Publicznej </w:t>
      </w:r>
      <w:hyperlink r:id="rId5" w:history="1">
        <w:r w:rsidR="00B85C5F" w:rsidRPr="00103A59">
          <w:rPr>
            <w:rStyle w:val="Hipercze"/>
            <w:sz w:val="22"/>
            <w:szCs w:val="22"/>
          </w:rPr>
          <w:t>www.bip.lask.pl</w:t>
        </w:r>
      </w:hyperlink>
    </w:p>
    <w:p w:rsidR="00137CD2" w:rsidRDefault="00137CD2" w:rsidP="00137CD2">
      <w:pPr>
        <w:numPr>
          <w:ilvl w:val="12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37CD2" w:rsidRDefault="00137CD2" w:rsidP="00137CD2">
      <w:pPr>
        <w:numPr>
          <w:ilvl w:val="12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Łask , data: 2014-0</w:t>
      </w:r>
      <w:r w:rsidR="00054DE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</w:t>
      </w:r>
      <w:r w:rsidR="00054DE6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                                                                </w:t>
      </w:r>
    </w:p>
    <w:p w:rsidR="00137CD2" w:rsidRDefault="00137CD2" w:rsidP="00137CD2"/>
    <w:p w:rsidR="00137CD2" w:rsidRDefault="00137CD2" w:rsidP="00137CD2"/>
    <w:p w:rsidR="00137CD2" w:rsidRDefault="00137CD2" w:rsidP="00137CD2"/>
    <w:p w:rsidR="003D3A92" w:rsidRDefault="003D3A92"/>
    <w:sectPr w:rsidR="003D3A92" w:rsidSect="003D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CD2"/>
    <w:rsid w:val="00054DE6"/>
    <w:rsid w:val="00137CD2"/>
    <w:rsid w:val="002F12F0"/>
    <w:rsid w:val="00345221"/>
    <w:rsid w:val="003D3A92"/>
    <w:rsid w:val="0052596B"/>
    <w:rsid w:val="005A7A1E"/>
    <w:rsid w:val="005C6D13"/>
    <w:rsid w:val="006D21E4"/>
    <w:rsid w:val="00826816"/>
    <w:rsid w:val="008823BF"/>
    <w:rsid w:val="00885EE6"/>
    <w:rsid w:val="00932754"/>
    <w:rsid w:val="009807C2"/>
    <w:rsid w:val="00A4502E"/>
    <w:rsid w:val="00B824C1"/>
    <w:rsid w:val="00B85C5F"/>
    <w:rsid w:val="00D46F34"/>
    <w:rsid w:val="00DA6353"/>
    <w:rsid w:val="00E4625B"/>
    <w:rsid w:val="00E5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C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37CD2"/>
    <w:pPr>
      <w:keepNext/>
      <w:overflowPunct w:val="0"/>
      <w:autoSpaceDE w:val="0"/>
      <w:autoSpaceDN w:val="0"/>
      <w:adjustRightInd w:val="0"/>
      <w:outlineLvl w:val="3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37CD2"/>
    <w:rPr>
      <w:rFonts w:ascii="Times New Roman" w:eastAsia="Times New Roman" w:hAnsi="Times New Roman" w:cs="Times New Roman"/>
      <w:b/>
      <w:color w:val="0000FF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37CD2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13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lask.pl" TargetMode="External"/><Relationship Id="rId4" Type="http://schemas.openxmlformats.org/officeDocument/2006/relationships/hyperlink" Target="http://www.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brybak</dc:creator>
  <cp:keywords/>
  <dc:description/>
  <cp:lastModifiedBy>brybak</cp:lastModifiedBy>
  <cp:revision>9</cp:revision>
  <cp:lastPrinted>2014-07-04T07:24:00Z</cp:lastPrinted>
  <dcterms:created xsi:type="dcterms:W3CDTF">2014-05-14T08:41:00Z</dcterms:created>
  <dcterms:modified xsi:type="dcterms:W3CDTF">2014-07-10T09:23:00Z</dcterms:modified>
</cp:coreProperties>
</file>