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7E" w:rsidRDefault="003C43AC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5680710</wp:posOffset>
            </wp:positionH>
            <wp:positionV relativeFrom="margin">
              <wp:posOffset>-45085</wp:posOffset>
            </wp:positionV>
            <wp:extent cx="361950" cy="790575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57E">
        <w:rPr>
          <w:rFonts w:ascii="Microsoft Sans Serif" w:hAnsi="Microsoft Sans Serif" w:cs="Microsoft Sans Serif"/>
          <w:b/>
          <w:sz w:val="22"/>
          <w:szCs w:val="22"/>
        </w:rPr>
        <w:t>Wojewódzki Inspektorat Ochrony Roślin i Nasiennictwa</w:t>
      </w:r>
      <w:r w:rsidR="00AF7095">
        <w:rPr>
          <w:rFonts w:ascii="Microsoft Sans Serif" w:hAnsi="Microsoft Sans Serif" w:cs="Microsoft Sans Serif"/>
          <w:b/>
          <w:sz w:val="22"/>
          <w:szCs w:val="22"/>
        </w:rPr>
        <w:t xml:space="preserve"> w Łodzi</w:t>
      </w:r>
      <w:r w:rsidR="004A757E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</w:p>
    <w:p w:rsidR="004A757E" w:rsidRDefault="004A757E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Oddział</w:t>
      </w:r>
      <w:r w:rsidR="00AF7095">
        <w:rPr>
          <w:rFonts w:ascii="Microsoft Sans Serif" w:hAnsi="Microsoft Sans Serif" w:cs="Microsoft Sans Serif"/>
          <w:b/>
          <w:sz w:val="22"/>
          <w:szCs w:val="22"/>
        </w:rPr>
        <w:t xml:space="preserve"> w Łasku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</w:p>
    <w:p w:rsidR="004A757E" w:rsidRDefault="00AF7095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tel./</w:t>
      </w:r>
      <w:r w:rsidR="004A757E">
        <w:rPr>
          <w:rFonts w:ascii="Microsoft Sans Serif" w:hAnsi="Microsoft Sans Serif" w:cs="Microsoft Sans Serif"/>
          <w:b/>
          <w:sz w:val="22"/>
          <w:szCs w:val="22"/>
        </w:rPr>
        <w:t>fax.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 43 675-25-87</w:t>
      </w:r>
      <w:r w:rsidR="004A757E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</w:p>
    <w:p w:rsidR="004A757E" w:rsidRPr="004F7508" w:rsidRDefault="004A757E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  <w:lang w:val="en-US"/>
        </w:rPr>
      </w:pPr>
      <w:r w:rsidRPr="004F7508">
        <w:rPr>
          <w:rFonts w:ascii="Microsoft Sans Serif" w:hAnsi="Microsoft Sans Serif" w:cs="Microsoft Sans Serif"/>
          <w:b/>
          <w:sz w:val="22"/>
          <w:szCs w:val="22"/>
          <w:lang w:val="en-US"/>
        </w:rPr>
        <w:t xml:space="preserve">e-mail: </w:t>
      </w:r>
      <w:r w:rsidR="00AF7095" w:rsidRPr="004F7508"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  <w:t>o-lask</w:t>
      </w:r>
      <w:r w:rsidRPr="004F7508"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  <w:t>@piorin.gov.pl</w:t>
      </w:r>
    </w:p>
    <w:p w:rsidR="004A757E" w:rsidRPr="004F7508" w:rsidRDefault="004A757E">
      <w:pPr>
        <w:jc w:val="center"/>
        <w:rPr>
          <w:rFonts w:ascii="Microsoft Sans Serif" w:hAnsi="Microsoft Sans Serif" w:cs="Microsoft Sans Serif"/>
          <w:b/>
          <w:sz w:val="22"/>
          <w:szCs w:val="22"/>
          <w:lang w:val="en-US"/>
        </w:rPr>
      </w:pPr>
    </w:p>
    <w:p w:rsidR="004A757E" w:rsidRDefault="004A757E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KOMUNIKAT O ZAGROŻENIU UPRAW ROŚLIN</w:t>
      </w:r>
    </w:p>
    <w:p w:rsidR="00A14DC8" w:rsidRPr="008A41C5" w:rsidRDefault="00A14DC8">
      <w:pPr>
        <w:jc w:val="center"/>
        <w:rPr>
          <w:rFonts w:ascii="Microsoft Sans Serif" w:hAnsi="Microsoft Sans Serif" w:cs="Microsoft Sans Serif"/>
          <w:b/>
          <w:sz w:val="16"/>
          <w:szCs w:val="16"/>
        </w:rPr>
      </w:pPr>
    </w:p>
    <w:p w:rsidR="004A757E" w:rsidRPr="008A41C5" w:rsidRDefault="004A757E">
      <w:pPr>
        <w:rPr>
          <w:rFonts w:ascii="Microsoft Sans Serif" w:hAnsi="Microsoft Sans Serif" w:cs="Microsoft Sans Serif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941"/>
      </w:tblGrid>
      <w:tr w:rsidR="00A14DC8" w:rsidRPr="0005408F" w:rsidTr="0005408F">
        <w:trPr>
          <w:trHeight w:val="2427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A14DC8" w:rsidRPr="009B3528" w:rsidRDefault="00326FCC" w:rsidP="008A41C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>Województwo:</w:t>
            </w:r>
            <w:r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łódzkie</w:t>
            </w:r>
          </w:p>
          <w:p w:rsidR="00326FCC" w:rsidRPr="009B3528" w:rsidRDefault="00326FCC" w:rsidP="008A41C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>Powiat:</w:t>
            </w:r>
            <w:r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łaski</w:t>
            </w:r>
            <w:r w:rsidR="00C25722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, zduńskowolski</w:t>
            </w:r>
          </w:p>
          <w:p w:rsidR="00A14DC8" w:rsidRPr="009B3528" w:rsidRDefault="00A14DC8" w:rsidP="008A41C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spellStart"/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>Agrofag</w:t>
            </w:r>
            <w:proofErr w:type="spellEnd"/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 xml:space="preserve">: </w:t>
            </w:r>
            <w:r w:rsidR="00326FCC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k</w:t>
            </w:r>
            <w:r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wieciak jabłkowiec</w:t>
            </w:r>
          </w:p>
          <w:p w:rsidR="00A14DC8" w:rsidRPr="009B3528" w:rsidRDefault="00A14DC8" w:rsidP="008A41C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Roślina: </w:t>
            </w:r>
            <w:r w:rsidR="00326FCC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j</w:t>
            </w:r>
            <w:r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abłoń</w:t>
            </w:r>
          </w:p>
          <w:p w:rsidR="00A14DC8" w:rsidRPr="0005408F" w:rsidRDefault="00A14DC8" w:rsidP="00423DEF">
            <w:pPr>
              <w:spacing w:line="48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>Data</w:t>
            </w:r>
            <w:r w:rsidR="00326FCC" w:rsidRPr="009B3528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publikacji komunikatu</w:t>
            </w:r>
            <w:r w:rsidRPr="009B3528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  <w:r w:rsidRPr="009B3528">
              <w:rPr>
                <w:rFonts w:ascii="Microsoft Sans Serif" w:hAnsi="Microsoft Sans Serif" w:cs="Microsoft Sans Serif"/>
                <w:color w:val="FF0000"/>
                <w:sz w:val="22"/>
                <w:szCs w:val="22"/>
              </w:rPr>
              <w:t xml:space="preserve"> </w:t>
            </w:r>
            <w:r w:rsidR="00D22C1F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0</w:t>
            </w:r>
            <w:r w:rsidR="00AC3602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2</w:t>
            </w:r>
            <w:r w:rsidR="00C04125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.0</w:t>
            </w:r>
            <w:r w:rsidR="00D22C1F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4</w:t>
            </w:r>
            <w:r w:rsidR="00C25722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.201</w:t>
            </w:r>
            <w:r w:rsidR="00AC3602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9</w:t>
            </w:r>
            <w:r w:rsidR="00423DEF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="00685C59" w:rsidRPr="009B352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r.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A14DC8" w:rsidRPr="0005408F" w:rsidRDefault="003C43AC" w:rsidP="0005408F">
            <w:pPr>
              <w:ind w:left="158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866900" cy="1362075"/>
                  <wp:effectExtent l="19050" t="0" r="0" b="0"/>
                  <wp:docPr id="1" name="Obraz 1" descr="kj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j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617" w:rsidRPr="008A41C5" w:rsidRDefault="007F4617">
      <w:pPr>
        <w:jc w:val="both"/>
        <w:rPr>
          <w:rFonts w:ascii="Microsoft Sans Serif" w:hAnsi="Microsoft Sans Serif" w:cs="Microsoft Sans Serif"/>
          <w:sz w:val="16"/>
          <w:szCs w:val="16"/>
        </w:rPr>
      </w:pP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>Jabłoniom zagraża  kwieciak jabłkowiec</w:t>
      </w:r>
      <w:r w:rsidR="00A677D1" w:rsidRPr="009B3528">
        <w:rPr>
          <w:rFonts w:ascii="Microsoft Sans Serif" w:hAnsi="Microsoft Sans Serif" w:cs="Microsoft Sans Serif"/>
          <w:sz w:val="22"/>
          <w:szCs w:val="22"/>
        </w:rPr>
        <w:t>.</w:t>
      </w:r>
      <w:r w:rsidR="00AF7095" w:rsidRPr="009B352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9B3528">
        <w:rPr>
          <w:rFonts w:ascii="Microsoft Sans Serif" w:hAnsi="Microsoft Sans Serif" w:cs="Microsoft Sans Serif"/>
          <w:sz w:val="22"/>
          <w:szCs w:val="22"/>
        </w:rPr>
        <w:t>Decyzję o sposobie i terminie zwalczania kwieciaka jabłkowca należy podjąć po przeprowadzeniu obserwacji.</w:t>
      </w: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>Chrząszcze opuszczają kryjówki zimowe gdy temperatura przekroczy 8</w:t>
      </w:r>
      <w:r w:rsidRPr="009B3528">
        <w:rPr>
          <w:rFonts w:ascii="Microsoft Sans Serif" w:hAnsi="Microsoft Sans Serif" w:cs="Microsoft Sans Serif"/>
          <w:sz w:val="22"/>
          <w:szCs w:val="22"/>
          <w:vertAlign w:val="superscript"/>
        </w:rPr>
        <w:t>o</w:t>
      </w:r>
      <w:r w:rsidRPr="009B3528">
        <w:rPr>
          <w:rFonts w:ascii="Microsoft Sans Serif" w:hAnsi="Microsoft Sans Serif" w:cs="Microsoft Sans Serif"/>
          <w:sz w:val="22"/>
          <w:szCs w:val="22"/>
        </w:rPr>
        <w:t xml:space="preserve">C. Przy temperaturze </w:t>
      </w:r>
      <w:r w:rsidR="00E97046" w:rsidRPr="009B3528">
        <w:rPr>
          <w:rFonts w:ascii="Microsoft Sans Serif" w:hAnsi="Microsoft Sans Serif" w:cs="Microsoft Sans Serif"/>
          <w:sz w:val="22"/>
          <w:szCs w:val="22"/>
        </w:rPr>
        <w:t>około</w:t>
      </w:r>
      <w:r w:rsidRPr="009B3528">
        <w:rPr>
          <w:rFonts w:ascii="Microsoft Sans Serif" w:hAnsi="Microsoft Sans Serif" w:cs="Microsoft Sans Serif"/>
          <w:sz w:val="22"/>
          <w:szCs w:val="22"/>
        </w:rPr>
        <w:t xml:space="preserve"> 12</w:t>
      </w:r>
      <w:r w:rsidRPr="009B3528">
        <w:rPr>
          <w:rFonts w:ascii="Microsoft Sans Serif" w:hAnsi="Microsoft Sans Serif" w:cs="Microsoft Sans Serif"/>
          <w:sz w:val="22"/>
          <w:szCs w:val="22"/>
          <w:vertAlign w:val="superscript"/>
        </w:rPr>
        <w:t>o</w:t>
      </w:r>
      <w:r w:rsidRPr="009B3528">
        <w:rPr>
          <w:rFonts w:ascii="Microsoft Sans Serif" w:hAnsi="Microsoft Sans Serif" w:cs="Microsoft Sans Serif"/>
          <w:sz w:val="22"/>
          <w:szCs w:val="22"/>
        </w:rPr>
        <w:t>C przelatują na sąsiednie drzewa. Chrząszcze nadgryzają pąki (obserwujemy wówczas wypływanie soku z uszkodzonych pąków („płacz pąków”) i składają w nich jaja. Larwy żerują wewnątrz pąków niszcząc pręciki i słupek.</w:t>
      </w: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:rsidR="00DF7472" w:rsidRPr="009B3528" w:rsidRDefault="004A757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>Szkodliwość kwieciaka</w:t>
      </w:r>
      <w:r w:rsidR="00E97046" w:rsidRPr="009B3528">
        <w:rPr>
          <w:rFonts w:ascii="Microsoft Sans Serif" w:hAnsi="Microsoft Sans Serif" w:cs="Microsoft Sans Serif"/>
          <w:sz w:val="22"/>
          <w:szCs w:val="22"/>
        </w:rPr>
        <w:t xml:space="preserve"> jabłkowca</w:t>
      </w:r>
      <w:r w:rsidRPr="009B3528">
        <w:rPr>
          <w:rFonts w:ascii="Microsoft Sans Serif" w:hAnsi="Microsoft Sans Serif" w:cs="Microsoft Sans Serif"/>
          <w:sz w:val="22"/>
          <w:szCs w:val="22"/>
        </w:rPr>
        <w:t xml:space="preserve"> zależy </w:t>
      </w:r>
      <w:r w:rsidR="00A677D1" w:rsidRPr="009B3528">
        <w:rPr>
          <w:rFonts w:ascii="Microsoft Sans Serif" w:hAnsi="Microsoft Sans Serif" w:cs="Microsoft Sans Serif"/>
          <w:sz w:val="22"/>
          <w:szCs w:val="22"/>
        </w:rPr>
        <w:t xml:space="preserve">od </w:t>
      </w:r>
      <w:r w:rsidRPr="009B3528">
        <w:rPr>
          <w:rFonts w:ascii="Microsoft Sans Serif" w:hAnsi="Microsoft Sans Serif" w:cs="Microsoft Sans Serif"/>
          <w:sz w:val="22"/>
          <w:szCs w:val="22"/>
        </w:rPr>
        <w:t>intensywności kwitnienia jabłoni</w:t>
      </w:r>
      <w:r w:rsidR="006B4481" w:rsidRPr="009B3528">
        <w:rPr>
          <w:rFonts w:ascii="Microsoft Sans Serif" w:hAnsi="Microsoft Sans Serif" w:cs="Microsoft Sans Serif"/>
          <w:sz w:val="22"/>
          <w:szCs w:val="22"/>
        </w:rPr>
        <w:t>.</w:t>
      </w:r>
      <w:r w:rsidRPr="009B3528">
        <w:rPr>
          <w:rFonts w:ascii="Microsoft Sans Serif" w:hAnsi="Microsoft Sans Serif" w:cs="Microsoft Sans Serif"/>
          <w:color w:val="FF0000"/>
          <w:sz w:val="22"/>
          <w:szCs w:val="22"/>
        </w:rPr>
        <w:t xml:space="preserve"> </w:t>
      </w:r>
      <w:r w:rsidRPr="009B3528">
        <w:rPr>
          <w:rFonts w:ascii="Microsoft Sans Serif" w:hAnsi="Microsoft Sans Serif" w:cs="Microsoft Sans Serif"/>
          <w:sz w:val="22"/>
          <w:szCs w:val="22"/>
        </w:rPr>
        <w:t>Jeśli pąków jest mało, żerujący chrząszcz może zniszczyć większość z nich. Natomiast w przypadku obfitego kwitnienia kwieciak jedynie przerzedza je.</w:t>
      </w:r>
      <w:r w:rsidR="00DF7472" w:rsidRPr="009B3528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DF7472" w:rsidRPr="009B3528" w:rsidRDefault="00DF7472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>Zabiegi zwalczające szkodnika przeprowadza się szczególnie w sadach o słabo zapowiadającym się kwitnieniu i w sadach, gdzie w poprzednim sezonie stwierdzono masowe występowanie szkodnika, po przekroczeniu progu szkodliwości:</w:t>
      </w: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12"/>
          <w:szCs w:val="12"/>
        </w:rPr>
      </w:pPr>
    </w:p>
    <w:p w:rsidR="004A757E" w:rsidRPr="009B3528" w:rsidRDefault="004A757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>Próg szkodliwości dla kwieciaka jabłkowca wynosi:</w:t>
      </w:r>
    </w:p>
    <w:p w:rsidR="00772E30" w:rsidRPr="008A41C5" w:rsidRDefault="004A757E" w:rsidP="00772E30">
      <w:pPr>
        <w:numPr>
          <w:ilvl w:val="0"/>
          <w:numId w:val="17"/>
        </w:numPr>
        <w:jc w:val="both"/>
        <w:rPr>
          <w:rFonts w:ascii="Microsoft Sans Serif" w:hAnsi="Microsoft Sans Serif" w:cs="Microsoft Sans Serif"/>
          <w:sz w:val="16"/>
          <w:szCs w:val="16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 xml:space="preserve">od 5 do 10 chrząszczy strząśniętych z 35 gałęzi na płachtę entomologiczną wiosną w fazie pękania pąków, </w:t>
      </w:r>
    </w:p>
    <w:p w:rsidR="004A757E" w:rsidRPr="009B3528" w:rsidRDefault="00A677D1" w:rsidP="00772E30">
      <w:pPr>
        <w:numPr>
          <w:ilvl w:val="0"/>
          <w:numId w:val="17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9B3528">
        <w:rPr>
          <w:rFonts w:ascii="Microsoft Sans Serif" w:hAnsi="Microsoft Sans Serif" w:cs="Microsoft Sans Serif"/>
          <w:sz w:val="22"/>
          <w:szCs w:val="22"/>
        </w:rPr>
        <w:t xml:space="preserve">w okresie bezlistnym </w:t>
      </w:r>
      <w:r w:rsidR="004A757E" w:rsidRPr="009B3528">
        <w:rPr>
          <w:rFonts w:ascii="Microsoft Sans Serif" w:hAnsi="Microsoft Sans Serif" w:cs="Microsoft Sans Serif"/>
          <w:sz w:val="22"/>
          <w:szCs w:val="22"/>
        </w:rPr>
        <w:t>strząsanie należy przeprowadzać w dzień słoneczny, w południe przy temperaturze powietrza 10-12</w:t>
      </w:r>
      <w:r w:rsidR="004A757E" w:rsidRPr="009B3528">
        <w:rPr>
          <w:rFonts w:ascii="Microsoft Sans Serif" w:hAnsi="Microsoft Sans Serif" w:cs="Microsoft Sans Serif"/>
          <w:sz w:val="22"/>
          <w:szCs w:val="22"/>
          <w:vertAlign w:val="superscript"/>
        </w:rPr>
        <w:t>o</w:t>
      </w:r>
      <w:r w:rsidR="004A757E" w:rsidRPr="009B3528">
        <w:rPr>
          <w:rFonts w:ascii="Microsoft Sans Serif" w:hAnsi="Microsoft Sans Serif" w:cs="Microsoft Sans Serif"/>
          <w:sz w:val="22"/>
          <w:szCs w:val="22"/>
        </w:rPr>
        <w:t>C</w:t>
      </w:r>
    </w:p>
    <w:sectPr w:rsidR="004A757E" w:rsidRPr="009B3528" w:rsidSect="007F4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426" w:left="1134" w:header="142" w:footer="10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FA" w:rsidRDefault="004F27FA">
      <w:r>
        <w:separator/>
      </w:r>
    </w:p>
  </w:endnote>
  <w:endnote w:type="continuationSeparator" w:id="0">
    <w:p w:rsidR="004F27FA" w:rsidRDefault="004F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02" w:rsidRDefault="00AC3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02" w:rsidRDefault="00AC3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7E" w:rsidRDefault="00CF2493">
    <w:pPr>
      <w:rPr>
        <w:rFonts w:ascii="Microsoft Sans Serif" w:hAnsi="Microsoft Sans Serif" w:cs="Microsoft Sans Serif"/>
        <w:sz w:val="20"/>
        <w:szCs w:val="20"/>
      </w:rPr>
    </w:pPr>
    <w:r>
      <w:rPr>
        <w:rFonts w:ascii="Microsoft Sans Serif" w:hAnsi="Microsoft Sans Serif" w:cs="Microsoft Sans Serif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94615</wp:posOffset>
              </wp:positionV>
              <wp:extent cx="5715000" cy="0"/>
              <wp:effectExtent l="5080" t="8890" r="1397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A2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7.45pt;width:4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bnmwIAAIcFAAAOAAAAZHJzL2Uyb0RvYy54bWysVE2PmzAQvVfqf7B8Z4GEhCxassoC6aUf&#10;K+1WPTvYgFWwke2ERFX/e8cmYZttD1W1QkL+mHnzZuaN7+6PXYsOTGkuRYrDmwAjJkpJuahT/PV5&#10;660w0oYISlopWIpPTOP79ft3d0OfsJlsZEuZQgAidDL0KW6M6RPf12XDOqJvZM8EXFZSdcTAVtU+&#10;VWQA9K71Z0Gw9AepaK9kybSG03y8xGuHX1WsNF+qSjOD2hQDN+P+yv139u+v70hSK9I3vDzTIP/B&#10;oiNcQNAJKieGoL3if0B1vFRSy8rclLLzZVXxkrkcIJsweJXNU0N65nKB4uh+KpN+O9jy8+FRIU5T&#10;PMNIkA5atNkb6SKj0JZn6HUCVpl4VDbB8iie+o+y/K6RkFlDRM2c8fOpB1/n4V+52I3uIchu+CQp&#10;2BDAd7U6VqqzkFAFdHQtOU0tYUeDSjhcxOEiCKBz5eXOJ8nFsVfafGCyQ3aRYm0U4XVjMikENF6q&#10;0IUhh4/aQCLgeHGwUYXc8rZ1/W8FGlI8D+OFc9Cy5dReWjOt6l3WKnQgoKB4az9bFQC7MlNyL6gD&#10;axihxXltCG/HNdi3wuIxJ8qREeyOBpbuHBJ2gvlxG9wWq2IVedFsWXhRkOfeZptF3nILBPN5nmV5&#10;+NMSDaOk4ZQyYblexBtG/yaO8xiNspvkOxXFv0Z3CQPZa6ab7SKIo/nKi+PF3IvmReA9rLaZt8nC&#10;5TIuHrKH4hXTwmWv34bsVErLSu4NU08NHRDlVgzhLLayIW0N71JpFEZKmm/cNE6tVmfW62/dteek&#10;7Rsy9tzKz70TtuWjGFw1poBjbS5ttbupMed0X6oHGJeWuymxgzGO2E7S06OyyrIDA9PunM4vk31O&#10;ft87q5f3c/0LAAD//wMAUEsDBBQABgAIAAAAIQC/4As43AAAAAcBAAAPAAAAZHJzL2Rvd25yZXYu&#10;eG1sTI7NTsJAFIX3Jr7D5Jq4MTBVCNDaKUESE+IOZMFy6Fzb4sydtjNAfXuvcaHL85Nzvnw5OCsu&#10;2IfGk4LHcQICqfSmoUrB/v11tAARoiajrSdU8IUBlsXtTa4z46+0xcsuVoJHKGRaQR1jm0kZyhqd&#10;DmPfInH24XunI8u+kqbXVx53Vj4lyUw63RA/1LrFdY3l5+7sFIR5d7CTzWn1sjnNqqZbd9vpw5tS&#10;93fD6hlExCH+leEHn9GhYKajP5MJwioYzbnI9jQFwfEiTScgjr+GLHL5n7/4BgAA//8DAFBLAQIt&#10;ABQABgAIAAAAIQC2gziS/gAAAOEBAAATAAAAAAAAAAAAAAAAAAAAAABbQ29udGVudF9UeXBlc10u&#10;eG1sUEsBAi0AFAAGAAgAAAAhADj9If/WAAAAlAEAAAsAAAAAAAAAAAAAAAAALwEAAF9yZWxzLy5y&#10;ZWxzUEsBAi0AFAAGAAgAAAAhAPNY5uebAgAAhwUAAA4AAAAAAAAAAAAAAAAALgIAAGRycy9lMm9E&#10;b2MueG1sUEsBAi0AFAAGAAgAAAAhAL/gCzjcAAAABwEAAA8AAAAAAAAAAAAAAAAA9QQAAGRycy9k&#10;b3ducmV2LnhtbFBLBQYAAAAABAAEAPMAAAD+BQAAAAA=&#10;" strokecolor="#7f7f7f" strokeweight=".25pt">
              <v:shadow color="#7f7f7f" opacity=".5" offset="1pt,0"/>
            </v:shape>
          </w:pict>
        </mc:Fallback>
      </mc:AlternateContent>
    </w:r>
  </w:p>
  <w:p w:rsidR="008A41C5" w:rsidRDefault="008A41C5" w:rsidP="008A41C5">
    <w:pPr>
      <w:jc w:val="both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Zgodnie z ustawą z dnia 8 marca 2013 r. o środkach ochrony roślin (tekst jednolity Dz. U. z 201</w:t>
    </w:r>
    <w:r w:rsidR="00AC3602">
      <w:rPr>
        <w:rFonts w:ascii="Arial" w:eastAsia="Times New Roman" w:hAnsi="Arial" w:cs="Arial"/>
        <w:sz w:val="20"/>
        <w:szCs w:val="20"/>
        <w:lang w:eastAsia="pl-PL"/>
      </w:rPr>
      <w:t>8</w:t>
    </w:r>
    <w:r>
      <w:rPr>
        <w:rFonts w:ascii="Arial" w:eastAsia="Times New Roman" w:hAnsi="Arial" w:cs="Arial"/>
        <w:sz w:val="20"/>
        <w:szCs w:val="20"/>
        <w:lang w:eastAsia="pl-PL"/>
      </w:rPr>
      <w:t xml:space="preserve"> r. poz. </w:t>
    </w:r>
    <w:r w:rsidR="00AC3602">
      <w:rPr>
        <w:rFonts w:ascii="Arial" w:eastAsia="Times New Roman" w:hAnsi="Arial" w:cs="Arial"/>
        <w:sz w:val="20"/>
        <w:szCs w:val="20"/>
        <w:lang w:eastAsia="pl-PL"/>
      </w:rPr>
      <w:t>1310</w:t>
    </w:r>
    <w:r w:rsidR="009118A3">
      <w:rPr>
        <w:rFonts w:ascii="Arial" w:eastAsia="Times New Roman" w:hAnsi="Arial" w:cs="Arial"/>
        <w:sz w:val="20"/>
        <w:szCs w:val="20"/>
        <w:lang w:eastAsia="pl-PL"/>
      </w:rPr>
      <w:br/>
    </w:r>
    <w:r>
      <w:rPr>
        <w:rFonts w:ascii="Arial" w:eastAsia="Times New Roman" w:hAnsi="Arial" w:cs="Arial"/>
        <w:sz w:val="20"/>
        <w:szCs w:val="20"/>
        <w:lang w:eastAsia="pl-PL"/>
      </w:rPr>
      <w:t xml:space="preserve">z </w:t>
    </w:r>
    <w:proofErr w:type="spellStart"/>
    <w:r>
      <w:rPr>
        <w:rFonts w:ascii="Arial" w:eastAsia="Times New Roman" w:hAnsi="Arial" w:cs="Arial"/>
        <w:sz w:val="20"/>
        <w:szCs w:val="20"/>
        <w:lang w:eastAsia="pl-PL"/>
      </w:rPr>
      <w:t>późn</w:t>
    </w:r>
    <w:proofErr w:type="spellEnd"/>
    <w:r>
      <w:rPr>
        <w:rFonts w:ascii="Arial" w:eastAsia="Times New Roman" w:hAnsi="Arial" w:cs="Arial"/>
        <w:sz w:val="20"/>
        <w:szCs w:val="20"/>
        <w:lang w:eastAsia="pl-PL"/>
      </w:rPr>
      <w:t>. zm.):</w:t>
    </w:r>
  </w:p>
  <w:p w:rsidR="008A41C5" w:rsidRDefault="008A41C5" w:rsidP="008A41C5">
    <w:pPr>
      <w:pStyle w:val="Akapitzlist"/>
      <w:numPr>
        <w:ilvl w:val="0"/>
        <w:numId w:val="20"/>
      </w:numPr>
      <w:jc w:val="both"/>
      <w:rPr>
        <w:rFonts w:asciiTheme="minorHAnsi" w:eastAsiaTheme="minorHAnsi" w:hAnsiTheme="minorHAnsi" w:cstheme="minorBidi"/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Środki ochrony roślin mogą być stosowane w Rzeczypospolitej Polskiej jeżeli zostały dopuszczone do obrotu i stosowania przez Ministra Rolnictwa i Rozwoju Wsi.</w:t>
    </w:r>
  </w:p>
  <w:p w:rsidR="008A41C5" w:rsidRDefault="008A41C5" w:rsidP="008A41C5">
    <w:pPr>
      <w:pStyle w:val="Akapitzlist"/>
      <w:numPr>
        <w:ilvl w:val="0"/>
        <w:numId w:val="20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Środki ochrony roślin należy stosować w taki sposób, aby nie stwarzać zagrożenia dla zdrowia ludzi,  zwierząt oraz dla środowiska, w tym przeciwdziałać zniesieniu środków ochrony roślin na obszary i obiekty niebędące celem zabiegu z zastosowaniem tych środków oraz planować stosowanie środków ochrony roślin z uwzględnieniem okresu, w którym ludzie będą </w:t>
    </w:r>
    <w:bookmarkStart w:id="0" w:name="_GoBack"/>
    <w:bookmarkEnd w:id="0"/>
    <w:r>
      <w:rPr>
        <w:rFonts w:ascii="Arial" w:eastAsia="Times New Roman" w:hAnsi="Arial" w:cs="Arial"/>
        <w:sz w:val="20"/>
        <w:szCs w:val="20"/>
        <w:lang w:eastAsia="pl-PL"/>
      </w:rPr>
      <w:t>przebywać na obszarze objętym zabiegiem.</w:t>
    </w:r>
  </w:p>
  <w:p w:rsidR="008A41C5" w:rsidRDefault="008A41C5" w:rsidP="008A41C5">
    <w:pPr>
      <w:pStyle w:val="Akapitzlist"/>
      <w:numPr>
        <w:ilvl w:val="0"/>
        <w:numId w:val="20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Środki ochrony roślin stosuje się sprzętem sprawnym technicznie i skalibrowanym.</w:t>
    </w:r>
  </w:p>
  <w:p w:rsidR="008A41C5" w:rsidRDefault="008A41C5" w:rsidP="008A41C5">
    <w:pPr>
      <w:pStyle w:val="Akapitzlist"/>
      <w:numPr>
        <w:ilvl w:val="0"/>
        <w:numId w:val="20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Zabieg z zastosowaniem środków ochrony roślin przeznaczonych dla użytkowników profesjonalnych może być wykonywany przez osoby przeszkolone, zgodnie z art. 41 w/w ustawy.</w:t>
    </w:r>
  </w:p>
  <w:p w:rsidR="008A41C5" w:rsidRDefault="008A41C5" w:rsidP="008A41C5">
    <w:pPr>
      <w:pStyle w:val="Akapitzlist"/>
      <w:numPr>
        <w:ilvl w:val="0"/>
        <w:numId w:val="20"/>
      </w:numPr>
      <w:jc w:val="both"/>
      <w:rPr>
        <w:sz w:val="20"/>
        <w:szCs w:val="20"/>
      </w:rPr>
    </w:pPr>
    <w:r w:rsidRPr="008A41C5">
      <w:rPr>
        <w:rFonts w:ascii="Arial" w:eastAsia="Times New Roman" w:hAnsi="Arial" w:cs="Arial"/>
        <w:sz w:val="20"/>
        <w:szCs w:val="20"/>
        <w:lang w:eastAsia="pl-PL"/>
      </w:rPr>
      <w:t xml:space="preserve">Profesjonalni użytkownicy środków ochrony roślin są zobowiązani do stosowania środków ochrony roślin z uwzględnieniem </w:t>
    </w:r>
    <w:r w:rsidRPr="008A41C5">
      <w:rPr>
        <w:rFonts w:ascii="Arial" w:eastAsia="Times New Roman" w:hAnsi="Arial" w:cs="Arial"/>
        <w:b/>
        <w:sz w:val="20"/>
        <w:szCs w:val="20"/>
        <w:lang w:eastAsia="pl-PL"/>
      </w:rPr>
      <w:t>integrowanej ochrony roślin</w:t>
    </w:r>
    <w:r w:rsidRPr="008A41C5">
      <w:rPr>
        <w:rFonts w:ascii="Arial" w:eastAsia="Times New Roman" w:hAnsi="Arial" w:cs="Arial"/>
        <w:sz w:val="20"/>
        <w:szCs w:val="20"/>
        <w:lang w:eastAsia="pl-PL"/>
      </w:rPr>
      <w:t xml:space="preserve"> oraz prowadzenia dokumentacji dotyczącej stosowanych przez nich środków ochrony roślin i przechowywania jej przez co najmniej 3 lata. W dokumentacji tej obowiązkowo należy wskazywać: nazwę środka ochrony roślin, czas zastosowania, zastosowaną dawkę, obszar i uprawy na których zastosowano środek ochrony roślin oraz sposób realizacji wymagań integrowanej ochrony roślin poprzez podanie co najmniej przyczyny wykonania zabiegu środkiem ochrony roślin.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FA" w:rsidRDefault="004F27FA">
      <w:r>
        <w:separator/>
      </w:r>
    </w:p>
  </w:footnote>
  <w:footnote w:type="continuationSeparator" w:id="0">
    <w:p w:rsidR="004F27FA" w:rsidRDefault="004F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02" w:rsidRDefault="00AC3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02" w:rsidRDefault="00AC36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02" w:rsidRDefault="00AC3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A5E"/>
    <w:multiLevelType w:val="hybridMultilevel"/>
    <w:tmpl w:val="D016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41A"/>
    <w:multiLevelType w:val="hybridMultilevel"/>
    <w:tmpl w:val="F5AE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2A4"/>
    <w:multiLevelType w:val="hybridMultilevel"/>
    <w:tmpl w:val="F544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97C"/>
    <w:multiLevelType w:val="hybridMultilevel"/>
    <w:tmpl w:val="9B54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5587"/>
    <w:multiLevelType w:val="hybridMultilevel"/>
    <w:tmpl w:val="9ABA6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91593"/>
    <w:multiLevelType w:val="hybridMultilevel"/>
    <w:tmpl w:val="CB5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2B30"/>
    <w:multiLevelType w:val="hybridMultilevel"/>
    <w:tmpl w:val="1D28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3308"/>
    <w:multiLevelType w:val="hybridMultilevel"/>
    <w:tmpl w:val="1046A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8289A"/>
    <w:multiLevelType w:val="hybridMultilevel"/>
    <w:tmpl w:val="D1AA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66CC"/>
    <w:multiLevelType w:val="hybridMultilevel"/>
    <w:tmpl w:val="B38C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3769C"/>
    <w:multiLevelType w:val="hybridMultilevel"/>
    <w:tmpl w:val="13DA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B1121"/>
    <w:multiLevelType w:val="hybridMultilevel"/>
    <w:tmpl w:val="AFB2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664DD"/>
    <w:multiLevelType w:val="hybridMultilevel"/>
    <w:tmpl w:val="934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42049"/>
    <w:multiLevelType w:val="hybridMultilevel"/>
    <w:tmpl w:val="BF30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76F46"/>
    <w:multiLevelType w:val="hybridMultilevel"/>
    <w:tmpl w:val="2CDE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17C53"/>
    <w:multiLevelType w:val="hybridMultilevel"/>
    <w:tmpl w:val="A022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70834"/>
    <w:multiLevelType w:val="hybridMultilevel"/>
    <w:tmpl w:val="DD164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B0467"/>
    <w:multiLevelType w:val="hybridMultilevel"/>
    <w:tmpl w:val="2794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47A1"/>
    <w:multiLevelType w:val="hybridMultilevel"/>
    <w:tmpl w:val="4996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331D1"/>
    <w:multiLevelType w:val="hybridMultilevel"/>
    <w:tmpl w:val="CC789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9"/>
  </w:num>
  <w:num w:numId="12">
    <w:abstractNumId w:val="16"/>
  </w:num>
  <w:num w:numId="13">
    <w:abstractNumId w:val="17"/>
  </w:num>
  <w:num w:numId="14">
    <w:abstractNumId w:val="6"/>
  </w:num>
  <w:num w:numId="15">
    <w:abstractNumId w:val="2"/>
  </w:num>
  <w:num w:numId="16">
    <w:abstractNumId w:val="0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D1"/>
    <w:rsid w:val="00007F5E"/>
    <w:rsid w:val="0005408F"/>
    <w:rsid w:val="00106392"/>
    <w:rsid w:val="00135719"/>
    <w:rsid w:val="00147656"/>
    <w:rsid w:val="001744CD"/>
    <w:rsid w:val="002574D9"/>
    <w:rsid w:val="002D588C"/>
    <w:rsid w:val="002E2060"/>
    <w:rsid w:val="00321364"/>
    <w:rsid w:val="00326FCC"/>
    <w:rsid w:val="00333D0B"/>
    <w:rsid w:val="003364A8"/>
    <w:rsid w:val="00381776"/>
    <w:rsid w:val="003C43AC"/>
    <w:rsid w:val="00423DEF"/>
    <w:rsid w:val="004A757E"/>
    <w:rsid w:val="004F27FA"/>
    <w:rsid w:val="004F7508"/>
    <w:rsid w:val="00502F1E"/>
    <w:rsid w:val="00567133"/>
    <w:rsid w:val="00652201"/>
    <w:rsid w:val="00685C59"/>
    <w:rsid w:val="00690D6F"/>
    <w:rsid w:val="006B4481"/>
    <w:rsid w:val="006C4E76"/>
    <w:rsid w:val="00772E30"/>
    <w:rsid w:val="007E47A1"/>
    <w:rsid w:val="007F4617"/>
    <w:rsid w:val="00815944"/>
    <w:rsid w:val="008A41C5"/>
    <w:rsid w:val="009118A3"/>
    <w:rsid w:val="00996A4B"/>
    <w:rsid w:val="009B3528"/>
    <w:rsid w:val="00A0737D"/>
    <w:rsid w:val="00A14DC8"/>
    <w:rsid w:val="00A677D1"/>
    <w:rsid w:val="00AA119C"/>
    <w:rsid w:val="00AB6414"/>
    <w:rsid w:val="00AC2C6C"/>
    <w:rsid w:val="00AC3602"/>
    <w:rsid w:val="00AF4F05"/>
    <w:rsid w:val="00AF7095"/>
    <w:rsid w:val="00B005D6"/>
    <w:rsid w:val="00BD0A55"/>
    <w:rsid w:val="00C04125"/>
    <w:rsid w:val="00C25722"/>
    <w:rsid w:val="00C25AC1"/>
    <w:rsid w:val="00C32962"/>
    <w:rsid w:val="00C46AAE"/>
    <w:rsid w:val="00C76AE9"/>
    <w:rsid w:val="00C91F47"/>
    <w:rsid w:val="00C92A27"/>
    <w:rsid w:val="00CB72A1"/>
    <w:rsid w:val="00CF2493"/>
    <w:rsid w:val="00D22C1F"/>
    <w:rsid w:val="00D7559D"/>
    <w:rsid w:val="00DA5FFB"/>
    <w:rsid w:val="00DB1981"/>
    <w:rsid w:val="00DF7472"/>
    <w:rsid w:val="00E26009"/>
    <w:rsid w:val="00E663A2"/>
    <w:rsid w:val="00E77091"/>
    <w:rsid w:val="00E97046"/>
    <w:rsid w:val="00F20598"/>
    <w:rsid w:val="00F831F0"/>
    <w:rsid w:val="00FC7082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EBBC"/>
  <w15:docId w15:val="{512ED9F6-9092-4DE2-8C1A-C553DE2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944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8159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159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1594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5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15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1594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5944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1594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1594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81594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semiHidden/>
    <w:rsid w:val="0081594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semiHidden/>
    <w:rsid w:val="0081594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81594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semiHidden/>
    <w:rsid w:val="0081594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semiHidden/>
    <w:rsid w:val="00815944"/>
    <w:rPr>
      <w:b/>
      <w:bCs/>
    </w:rPr>
  </w:style>
  <w:style w:type="character" w:customStyle="1" w:styleId="Nagwek7Znak">
    <w:name w:val="Nagłówek 7 Znak"/>
    <w:basedOn w:val="Domylnaczcionkaakapitu"/>
    <w:semiHidden/>
    <w:rsid w:val="00815944"/>
    <w:rPr>
      <w:sz w:val="24"/>
      <w:szCs w:val="24"/>
    </w:rPr>
  </w:style>
  <w:style w:type="character" w:customStyle="1" w:styleId="Nagwek8Znak">
    <w:name w:val="Nagłówek 8 Znak"/>
    <w:basedOn w:val="Domylnaczcionkaakapitu"/>
    <w:semiHidden/>
    <w:rsid w:val="0081594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semiHidden/>
    <w:rsid w:val="00815944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8159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815944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81594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rsid w:val="00815944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815944"/>
    <w:rPr>
      <w:b/>
      <w:bCs/>
    </w:rPr>
  </w:style>
  <w:style w:type="character" w:styleId="Uwydatnienie">
    <w:name w:val="Emphasis"/>
    <w:basedOn w:val="Domylnaczcionkaakapitu"/>
    <w:qFormat/>
    <w:rsid w:val="00815944"/>
    <w:rPr>
      <w:rFonts w:ascii="Calibri" w:hAnsi="Calibri"/>
      <w:b/>
      <w:i/>
      <w:iCs/>
    </w:rPr>
  </w:style>
  <w:style w:type="paragraph" w:styleId="Bezodstpw">
    <w:name w:val="No Spacing"/>
    <w:basedOn w:val="Normalny"/>
    <w:qFormat/>
    <w:rsid w:val="00815944"/>
    <w:rPr>
      <w:szCs w:val="32"/>
    </w:rPr>
  </w:style>
  <w:style w:type="paragraph" w:styleId="Akapitzlist">
    <w:name w:val="List Paragraph"/>
    <w:basedOn w:val="Normalny"/>
    <w:uiPriority w:val="34"/>
    <w:qFormat/>
    <w:rsid w:val="00815944"/>
    <w:pPr>
      <w:ind w:left="720"/>
      <w:contextualSpacing/>
    </w:pPr>
  </w:style>
  <w:style w:type="paragraph" w:styleId="Cytat">
    <w:name w:val="Quote"/>
    <w:basedOn w:val="Normalny"/>
    <w:next w:val="Normalny"/>
    <w:qFormat/>
    <w:rsid w:val="00815944"/>
    <w:rPr>
      <w:i/>
    </w:rPr>
  </w:style>
  <w:style w:type="character" w:customStyle="1" w:styleId="CytatZnak">
    <w:name w:val="Cytat Znak"/>
    <w:basedOn w:val="Domylnaczcionkaakapitu"/>
    <w:rsid w:val="00815944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815944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815944"/>
    <w:rPr>
      <w:b/>
      <w:i/>
      <w:sz w:val="24"/>
    </w:rPr>
  </w:style>
  <w:style w:type="character" w:styleId="Wyrnieniedelikatne">
    <w:name w:val="Subtle Emphasis"/>
    <w:qFormat/>
    <w:rsid w:val="00815944"/>
    <w:rPr>
      <w:i/>
      <w:color w:val="5A5A5A"/>
    </w:rPr>
  </w:style>
  <w:style w:type="character" w:styleId="Wyrnienieintensywne">
    <w:name w:val="Intense Emphasis"/>
    <w:basedOn w:val="Domylnaczcionkaakapitu"/>
    <w:qFormat/>
    <w:rsid w:val="0081594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1594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815944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81594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815944"/>
    <w:pPr>
      <w:outlineLvl w:val="9"/>
    </w:pPr>
  </w:style>
  <w:style w:type="paragraph" w:styleId="Tekstprzypisukocowego">
    <w:name w:val="endnote text"/>
    <w:basedOn w:val="Normalny"/>
    <w:semiHidden/>
    <w:unhideWhenUsed/>
    <w:rsid w:val="008159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815944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815944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815944"/>
    <w:rPr>
      <w:color w:val="0000FF"/>
      <w:u w:val="single"/>
    </w:rPr>
  </w:style>
  <w:style w:type="character" w:styleId="Tekstzastpczy">
    <w:name w:val="Placeholder Text"/>
    <w:basedOn w:val="Domylnaczcionkaakapitu"/>
    <w:semiHidden/>
    <w:rsid w:val="00815944"/>
    <w:rPr>
      <w:color w:val="808080"/>
    </w:rPr>
  </w:style>
  <w:style w:type="paragraph" w:styleId="Tekstdymka">
    <w:name w:val="Balloon Text"/>
    <w:basedOn w:val="Normalny"/>
    <w:semiHidden/>
    <w:unhideWhenUsed/>
    <w:rsid w:val="00815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815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815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815944"/>
    <w:rPr>
      <w:sz w:val="24"/>
      <w:szCs w:val="24"/>
      <w:lang w:val="en-US" w:eastAsia="en-US" w:bidi="en-US"/>
    </w:rPr>
  </w:style>
  <w:style w:type="paragraph" w:styleId="Stopka">
    <w:name w:val="footer"/>
    <w:basedOn w:val="Normalny"/>
    <w:unhideWhenUsed/>
    <w:rsid w:val="00815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815944"/>
    <w:rPr>
      <w:sz w:val="24"/>
      <w:szCs w:val="24"/>
      <w:lang w:val="en-US" w:eastAsia="en-US" w:bidi="en-US"/>
    </w:rPr>
  </w:style>
  <w:style w:type="paragraph" w:styleId="NormalnyWeb">
    <w:name w:val="Normal (Web)"/>
    <w:basedOn w:val="Normalny"/>
    <w:semiHidden/>
    <w:unhideWhenUsed/>
    <w:rsid w:val="00815944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  <w:style w:type="table" w:styleId="Tabela-Siatka">
    <w:name w:val="Table Grid"/>
    <w:basedOn w:val="Standardowy"/>
    <w:uiPriority w:val="59"/>
    <w:rsid w:val="00A14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Olsztyn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user</cp:lastModifiedBy>
  <cp:revision>3</cp:revision>
  <cp:lastPrinted>2017-03-27T11:18:00Z</cp:lastPrinted>
  <dcterms:created xsi:type="dcterms:W3CDTF">2019-04-02T12:21:00Z</dcterms:created>
  <dcterms:modified xsi:type="dcterms:W3CDTF">2019-04-02T12:22:00Z</dcterms:modified>
</cp:coreProperties>
</file>