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AD" w:rsidRDefault="00193E4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8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AD">
        <w:rPr>
          <w:rFonts w:ascii="Microsoft Sans Serif" w:hAnsi="Microsoft Sans Serif" w:cs="Microsoft Sans Serif"/>
          <w:b/>
          <w:sz w:val="22"/>
          <w:szCs w:val="22"/>
        </w:rPr>
        <w:t xml:space="preserve">Wojewódzki Inspektorat Ochrony Roślin i Nasiennictwa </w:t>
      </w:r>
      <w:r w:rsidR="004F670C">
        <w:rPr>
          <w:rFonts w:ascii="Microsoft Sans Serif" w:hAnsi="Microsoft Sans Serif" w:cs="Microsoft Sans Serif"/>
          <w:b/>
          <w:sz w:val="22"/>
          <w:szCs w:val="22"/>
        </w:rPr>
        <w:t>w Łodzi</w:t>
      </w:r>
    </w:p>
    <w:p w:rsidR="00254BAD" w:rsidRDefault="00254BA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Oddział </w:t>
      </w:r>
      <w:r w:rsidR="004F670C">
        <w:rPr>
          <w:rFonts w:ascii="Microsoft Sans Serif" w:hAnsi="Microsoft Sans Serif" w:cs="Microsoft Sans Serif"/>
          <w:b/>
          <w:sz w:val="22"/>
          <w:szCs w:val="22"/>
        </w:rPr>
        <w:t>w Łasku</w:t>
      </w:r>
    </w:p>
    <w:p w:rsidR="00254BAD" w:rsidRDefault="00254BA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tel., fax.</w:t>
      </w:r>
      <w:r w:rsidR="004F670C">
        <w:rPr>
          <w:rFonts w:ascii="Microsoft Sans Serif" w:hAnsi="Microsoft Sans Serif" w:cs="Microsoft Sans Serif"/>
          <w:b/>
          <w:sz w:val="22"/>
          <w:szCs w:val="22"/>
        </w:rPr>
        <w:t xml:space="preserve"> 43 675-25-87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:rsidR="00254BAD" w:rsidRPr="00090A58" w:rsidRDefault="00254BA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090A58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="004F670C" w:rsidRPr="00090A58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</w:t>
      </w:r>
      <w:r w:rsidRPr="00090A58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@piorin.gov.pl</w:t>
      </w:r>
    </w:p>
    <w:p w:rsidR="00254BAD" w:rsidRPr="00090A58" w:rsidRDefault="00254BAD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254BAD" w:rsidRPr="00090A58" w:rsidRDefault="00254BAD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254BAD" w:rsidRDefault="00254BAD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3710D8" w:rsidRDefault="003710D8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254BAD" w:rsidRDefault="00254BA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254BAD" w:rsidRPr="007E4B52" w:rsidRDefault="003710D8" w:rsidP="003710D8">
      <w:pPr>
        <w:spacing w:line="36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1764665</wp:posOffset>
            </wp:positionV>
            <wp:extent cx="1438275" cy="1438275"/>
            <wp:effectExtent l="19050" t="0" r="9525" b="0"/>
            <wp:wrapSquare wrapText="bothSides"/>
            <wp:docPr id="7" name="Obraz 6" descr="Untitled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ntitled-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BAD" w:rsidRPr="007E4B52">
        <w:rPr>
          <w:rFonts w:ascii="Microsoft Sans Serif" w:hAnsi="Microsoft Sans Serif" w:cs="Microsoft Sans Serif"/>
          <w:sz w:val="22"/>
          <w:szCs w:val="22"/>
        </w:rPr>
        <w:t xml:space="preserve">Województwo: </w:t>
      </w:r>
      <w:r w:rsidR="009D7692" w:rsidRPr="007E4B52">
        <w:rPr>
          <w:rFonts w:ascii="Microsoft Sans Serif" w:hAnsi="Microsoft Sans Serif" w:cs="Microsoft Sans Serif"/>
          <w:b/>
          <w:sz w:val="22"/>
          <w:szCs w:val="22"/>
        </w:rPr>
        <w:t>ł</w:t>
      </w:r>
      <w:r w:rsidR="004F670C" w:rsidRPr="007E4B52">
        <w:rPr>
          <w:rFonts w:ascii="Microsoft Sans Serif" w:hAnsi="Microsoft Sans Serif" w:cs="Microsoft Sans Serif"/>
          <w:b/>
          <w:sz w:val="22"/>
          <w:szCs w:val="22"/>
        </w:rPr>
        <w:t>ódzkie</w:t>
      </w:r>
    </w:p>
    <w:p w:rsidR="00254BAD" w:rsidRPr="007E4B52" w:rsidRDefault="00254BAD" w:rsidP="003710D8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 xml:space="preserve">Powiat:  </w:t>
      </w:r>
      <w:r w:rsidR="009D7692" w:rsidRPr="007E4B52">
        <w:rPr>
          <w:rFonts w:ascii="Microsoft Sans Serif" w:hAnsi="Microsoft Sans Serif" w:cs="Microsoft Sans Serif"/>
          <w:b/>
          <w:sz w:val="22"/>
          <w:szCs w:val="22"/>
        </w:rPr>
        <w:t>ł</w:t>
      </w:r>
      <w:r w:rsidR="004F670C" w:rsidRPr="007E4B52">
        <w:rPr>
          <w:rFonts w:ascii="Microsoft Sans Serif" w:hAnsi="Microsoft Sans Serif" w:cs="Microsoft Sans Serif"/>
          <w:b/>
          <w:sz w:val="22"/>
          <w:szCs w:val="22"/>
        </w:rPr>
        <w:t>aski</w:t>
      </w:r>
      <w:r w:rsidR="00090A58" w:rsidRPr="007E4B52">
        <w:rPr>
          <w:rFonts w:ascii="Microsoft Sans Serif" w:hAnsi="Microsoft Sans Serif" w:cs="Microsoft Sans Serif"/>
          <w:b/>
          <w:sz w:val="22"/>
          <w:szCs w:val="22"/>
        </w:rPr>
        <w:t>, zduńskowolski</w:t>
      </w:r>
    </w:p>
    <w:p w:rsidR="00254BAD" w:rsidRPr="007E4B52" w:rsidRDefault="00254BAD" w:rsidP="003710D8">
      <w:pPr>
        <w:spacing w:line="36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proofErr w:type="spellStart"/>
      <w:r w:rsidRPr="007E4B52">
        <w:rPr>
          <w:rFonts w:ascii="Microsoft Sans Serif" w:hAnsi="Microsoft Sans Serif" w:cs="Microsoft Sans Serif"/>
          <w:sz w:val="22"/>
          <w:szCs w:val="22"/>
        </w:rPr>
        <w:t>Agrofag</w:t>
      </w:r>
      <w:proofErr w:type="spellEnd"/>
      <w:r w:rsidRPr="007E4B52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Pr="007E4B52">
        <w:rPr>
          <w:rFonts w:ascii="Microsoft Sans Serif" w:hAnsi="Microsoft Sans Serif" w:cs="Microsoft Sans Serif"/>
          <w:b/>
          <w:sz w:val="22"/>
          <w:szCs w:val="22"/>
        </w:rPr>
        <w:t>Brunatna zgnilizna drzew pestkowych</w:t>
      </w:r>
    </w:p>
    <w:p w:rsidR="00254BAD" w:rsidRPr="007E4B52" w:rsidRDefault="00254BAD" w:rsidP="003710D8">
      <w:pPr>
        <w:spacing w:line="36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 xml:space="preserve">Roślina: </w:t>
      </w:r>
      <w:r w:rsidRPr="007E4B52">
        <w:rPr>
          <w:rFonts w:ascii="Microsoft Sans Serif" w:hAnsi="Microsoft Sans Serif" w:cs="Microsoft Sans Serif"/>
          <w:b/>
          <w:sz w:val="22"/>
          <w:szCs w:val="22"/>
        </w:rPr>
        <w:t>Śliwa domowa</w:t>
      </w:r>
    </w:p>
    <w:p w:rsidR="00254BAD" w:rsidRPr="007E4B52" w:rsidRDefault="00254BAD" w:rsidP="003710D8">
      <w:pPr>
        <w:spacing w:line="36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Data publikacji komunikatu</w:t>
      </w:r>
      <w:r w:rsidR="000041A1" w:rsidRPr="007E4B52">
        <w:rPr>
          <w:rFonts w:ascii="Microsoft Sans Serif" w:hAnsi="Microsoft Sans Serif" w:cs="Microsoft Sans Serif"/>
          <w:sz w:val="22"/>
          <w:szCs w:val="22"/>
        </w:rPr>
        <w:t>:</w:t>
      </w:r>
      <w:r w:rsidRPr="007E4B52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="00015101">
        <w:rPr>
          <w:rFonts w:ascii="Microsoft Sans Serif" w:hAnsi="Microsoft Sans Serif" w:cs="Microsoft Sans Serif"/>
          <w:b/>
          <w:sz w:val="22"/>
          <w:szCs w:val="22"/>
        </w:rPr>
        <w:t>16</w:t>
      </w:r>
      <w:r w:rsidR="009D7692" w:rsidRPr="007E4B52">
        <w:rPr>
          <w:rFonts w:ascii="Microsoft Sans Serif" w:hAnsi="Microsoft Sans Serif" w:cs="Microsoft Sans Serif"/>
          <w:b/>
          <w:sz w:val="22"/>
          <w:szCs w:val="22"/>
        </w:rPr>
        <w:t>.0</w:t>
      </w:r>
      <w:r w:rsidR="00090A58" w:rsidRPr="007E4B52">
        <w:rPr>
          <w:rFonts w:ascii="Microsoft Sans Serif" w:hAnsi="Microsoft Sans Serif" w:cs="Microsoft Sans Serif"/>
          <w:b/>
          <w:sz w:val="22"/>
          <w:szCs w:val="22"/>
        </w:rPr>
        <w:t>4</w:t>
      </w:r>
      <w:r w:rsidR="004F670C" w:rsidRPr="007E4B52">
        <w:rPr>
          <w:rFonts w:ascii="Microsoft Sans Serif" w:hAnsi="Microsoft Sans Serif" w:cs="Microsoft Sans Serif"/>
          <w:b/>
          <w:sz w:val="22"/>
          <w:szCs w:val="22"/>
        </w:rPr>
        <w:t>.201</w:t>
      </w:r>
      <w:r w:rsidR="00015101">
        <w:rPr>
          <w:rFonts w:ascii="Microsoft Sans Serif" w:hAnsi="Microsoft Sans Serif" w:cs="Microsoft Sans Serif"/>
          <w:b/>
          <w:sz w:val="22"/>
          <w:szCs w:val="22"/>
        </w:rPr>
        <w:t>8</w:t>
      </w:r>
      <w:r w:rsidR="004F670C" w:rsidRPr="007E4B52">
        <w:rPr>
          <w:rFonts w:ascii="Microsoft Sans Serif" w:hAnsi="Microsoft Sans Serif" w:cs="Microsoft Sans Serif"/>
          <w:b/>
          <w:sz w:val="22"/>
          <w:szCs w:val="22"/>
        </w:rPr>
        <w:t>r.</w:t>
      </w:r>
    </w:p>
    <w:p w:rsidR="00090A58" w:rsidRPr="003710D8" w:rsidRDefault="00090A58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254BAD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Śliwom zagraża brunatna zgnilizna drzew pestkowych.</w:t>
      </w:r>
    </w:p>
    <w:p w:rsidR="00254BAD" w:rsidRPr="003710D8" w:rsidRDefault="00254BAD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254BAD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Decyzję o sposobie i terminie zwalczania brunatnej zgnilizny drzew pestkowych na śliwie należy podjąć po przeprowadzeniu obserwacji.</w:t>
      </w:r>
    </w:p>
    <w:p w:rsidR="00254BAD" w:rsidRPr="003710D8" w:rsidRDefault="00254BAD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090A58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O zagrożeniu chorobą można wnioskować na podstawie ubiegłorocznego nasilenia choroby oraz panujących warunków atmosferycznych.</w:t>
      </w:r>
      <w:r w:rsidR="001F4224" w:rsidRPr="007E4B5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7E4B52">
        <w:rPr>
          <w:rFonts w:ascii="Microsoft Sans Serif" w:hAnsi="Microsoft Sans Serif" w:cs="Microsoft Sans Serif"/>
          <w:sz w:val="22"/>
          <w:szCs w:val="22"/>
        </w:rPr>
        <w:t>Wiosną źródłem choroby jest grzyb</w:t>
      </w:r>
      <w:r w:rsidR="007E4B52">
        <w:rPr>
          <w:rFonts w:ascii="Microsoft Sans Serif" w:hAnsi="Microsoft Sans Serif" w:cs="Microsoft Sans Serif"/>
          <w:sz w:val="22"/>
          <w:szCs w:val="22"/>
        </w:rPr>
        <w:t xml:space="preserve"> zimujący na porażonych pędach </w:t>
      </w:r>
      <w:r w:rsidRPr="007E4B52">
        <w:rPr>
          <w:rFonts w:ascii="Microsoft Sans Serif" w:hAnsi="Microsoft Sans Serif" w:cs="Microsoft Sans Serif"/>
          <w:sz w:val="22"/>
          <w:szCs w:val="22"/>
        </w:rPr>
        <w:t>i na zmumifikowanych owocach.</w:t>
      </w:r>
      <w:r w:rsidR="001F4224" w:rsidRPr="007E4B5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7E4B52">
        <w:rPr>
          <w:rFonts w:ascii="Microsoft Sans Serif" w:hAnsi="Microsoft Sans Serif" w:cs="Microsoft Sans Serif"/>
          <w:sz w:val="22"/>
          <w:szCs w:val="22"/>
        </w:rPr>
        <w:t xml:space="preserve">W przypadku śliw rzadko dochodzi do porażenia kwiatów </w:t>
      </w:r>
      <w:r w:rsidR="003710D8">
        <w:rPr>
          <w:rFonts w:ascii="Microsoft Sans Serif" w:hAnsi="Microsoft Sans Serif" w:cs="Microsoft Sans Serif"/>
          <w:sz w:val="22"/>
          <w:szCs w:val="22"/>
        </w:rPr>
        <w:br/>
      </w:r>
      <w:r w:rsidRPr="007E4B52">
        <w:rPr>
          <w:rFonts w:ascii="Microsoft Sans Serif" w:hAnsi="Microsoft Sans Serif" w:cs="Microsoft Sans Serif"/>
          <w:sz w:val="22"/>
          <w:szCs w:val="22"/>
        </w:rPr>
        <w:t>a także zamierania pędów. Natomiast bardzo często porażane są owoce.</w:t>
      </w:r>
      <w:r w:rsidR="001F4224" w:rsidRPr="007E4B5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7E4B52">
        <w:rPr>
          <w:rFonts w:ascii="Microsoft Sans Serif" w:hAnsi="Microsoft Sans Serif" w:cs="Microsoft Sans Serif"/>
          <w:sz w:val="22"/>
          <w:szCs w:val="22"/>
        </w:rPr>
        <w:t xml:space="preserve">Do porażenia owoców śliw dochodzi najczęściej w okresie ich dojrzewania, zwłaszcza po długotrwałych opadach deszczu, </w:t>
      </w:r>
      <w:r w:rsidR="003710D8">
        <w:rPr>
          <w:rFonts w:ascii="Microsoft Sans Serif" w:hAnsi="Microsoft Sans Serif" w:cs="Microsoft Sans Serif"/>
          <w:sz w:val="22"/>
          <w:szCs w:val="22"/>
        </w:rPr>
        <w:br/>
      </w:r>
      <w:r w:rsidRPr="007E4B52">
        <w:rPr>
          <w:rFonts w:ascii="Microsoft Sans Serif" w:hAnsi="Microsoft Sans Serif" w:cs="Microsoft Sans Serif"/>
          <w:sz w:val="22"/>
          <w:szCs w:val="22"/>
        </w:rPr>
        <w:t>w umiarkowanej temperaturze. W takich warunkach owoce często pękają, co ułatwia infekcję</w:t>
      </w:r>
      <w:r w:rsidR="001F4224" w:rsidRPr="007E4B52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090A58" w:rsidRPr="003710D8" w:rsidRDefault="00090A58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254BAD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W przypadku wystąpienia objawów porażenia kwiatów zabiegi wykonuje się w fazie białego pąka.</w:t>
      </w:r>
    </w:p>
    <w:p w:rsidR="00254BAD" w:rsidRPr="003710D8" w:rsidRDefault="00254BAD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254BAD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 xml:space="preserve">W okresie wzrostu owoców wykonuje się 3-4 zabiegi, w zależności od przebiegu warunków atmosferycznych </w:t>
      </w:r>
      <w:r w:rsidR="005855E7" w:rsidRPr="007E4B52">
        <w:rPr>
          <w:rFonts w:ascii="Microsoft Sans Serif" w:hAnsi="Microsoft Sans Serif" w:cs="Microsoft Sans Serif"/>
          <w:sz w:val="22"/>
          <w:szCs w:val="22"/>
        </w:rPr>
        <w:br/>
      </w:r>
      <w:r w:rsidRPr="007E4B52">
        <w:rPr>
          <w:rFonts w:ascii="Microsoft Sans Serif" w:hAnsi="Microsoft Sans Serif" w:cs="Microsoft Sans Serif"/>
          <w:sz w:val="22"/>
          <w:szCs w:val="22"/>
        </w:rPr>
        <w:t>i podatności odmian.</w:t>
      </w:r>
    </w:p>
    <w:p w:rsidR="00254BAD" w:rsidRPr="003710D8" w:rsidRDefault="00254BAD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254BAD" w:rsidRPr="007E4B52" w:rsidRDefault="00254BA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W celu ograniczenia źródeł infekcji należy:</w:t>
      </w:r>
    </w:p>
    <w:p w:rsidR="00254BAD" w:rsidRPr="007E4B52" w:rsidRDefault="00254BAD">
      <w:pPr>
        <w:numPr>
          <w:ilvl w:val="0"/>
          <w:numId w:val="2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zimą i wczesną wiosną usuwać zmumifikowane owoce</w:t>
      </w:r>
    </w:p>
    <w:p w:rsidR="00254BAD" w:rsidRPr="007E4B52" w:rsidRDefault="00254BAD">
      <w:pPr>
        <w:numPr>
          <w:ilvl w:val="0"/>
          <w:numId w:val="2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wycinać porażone pędy</w:t>
      </w:r>
    </w:p>
    <w:p w:rsidR="00254BAD" w:rsidRPr="007E4B52" w:rsidRDefault="00254BAD">
      <w:pPr>
        <w:numPr>
          <w:ilvl w:val="0"/>
          <w:numId w:val="2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7E4B52">
        <w:rPr>
          <w:rFonts w:ascii="Microsoft Sans Serif" w:hAnsi="Microsoft Sans Serif" w:cs="Microsoft Sans Serif"/>
          <w:sz w:val="22"/>
          <w:szCs w:val="22"/>
        </w:rPr>
        <w:t>zwalczać szkodniki uszkadzające skórkę owoców</w:t>
      </w:r>
    </w:p>
    <w:sectPr w:rsidR="00254BAD" w:rsidRPr="007E4B52" w:rsidSect="008E3175">
      <w:headerReference w:type="default" r:id="rId9"/>
      <w:footerReference w:type="first" r:id="rId10"/>
      <w:pgSz w:w="11906" w:h="16838"/>
      <w:pgMar w:top="851" w:right="991" w:bottom="426" w:left="993" w:header="142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B2" w:rsidRDefault="00032AB2">
      <w:r>
        <w:separator/>
      </w:r>
    </w:p>
  </w:endnote>
  <w:endnote w:type="continuationSeparator" w:id="0">
    <w:p w:rsidR="00032AB2" w:rsidRDefault="0003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AD" w:rsidRDefault="009D1F45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35pt;margin-top:7.45pt;width:450pt;height:0;z-index:251657728" o:connectortype="straight" strokecolor="#7f7f7f" strokeweight=".25pt">
          <v:shadow type="perspective" color="#7f7f7f" opacity=".5" offset="1pt,0" offset2="-1pt,-4pt"/>
        </v:shape>
      </w:pict>
    </w:r>
  </w:p>
  <w:p w:rsidR="003710D8" w:rsidRDefault="003710D8" w:rsidP="003710D8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</w:t>
    </w:r>
    <w:bookmarkStart w:id="0" w:name="_GoBack"/>
    <w:bookmarkEnd w:id="0"/>
    <w:r>
      <w:rPr>
        <w:rFonts w:ascii="Arial" w:eastAsia="Times New Roman" w:hAnsi="Arial" w:cs="Arial"/>
        <w:sz w:val="20"/>
        <w:szCs w:val="20"/>
        <w:lang w:eastAsia="pl-PL"/>
      </w:rPr>
      <w:t xml:space="preserve">Dz. U. z </w:t>
    </w:r>
    <w:r w:rsidR="005C5E1E">
      <w:rPr>
        <w:rFonts w:ascii="Arial" w:eastAsia="Times New Roman" w:hAnsi="Arial" w:cs="Arial"/>
        <w:sz w:val="20"/>
        <w:szCs w:val="20"/>
        <w:lang w:eastAsia="pl-PL"/>
      </w:rPr>
      <w:t xml:space="preserve">2017 r. poz. 50  </w:t>
    </w:r>
    <w:r>
      <w:rPr>
        <w:rFonts w:ascii="Arial" w:eastAsia="Times New Roman" w:hAnsi="Arial" w:cs="Arial"/>
        <w:sz w:val="20"/>
        <w:szCs w:val="20"/>
        <w:lang w:eastAsia="pl-PL"/>
      </w:rPr>
      <w:br/>
      <w:t xml:space="preserve">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3710D8" w:rsidRDefault="003710D8" w:rsidP="003710D8">
    <w:pPr>
      <w:pStyle w:val="Akapitzlist"/>
      <w:numPr>
        <w:ilvl w:val="0"/>
        <w:numId w:val="25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3710D8" w:rsidRDefault="003710D8" w:rsidP="003710D8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Środki ochrony roślin należy stosować w taki sposób, aby nie stwarzać zagrożenia dla zdrowia ludzi,  zwierząt oraz dla środowiska, w tym przeciwdziałać zniesieniu środków ochrony roślin na obszary </w:t>
    </w:r>
    <w:r>
      <w:rPr>
        <w:rFonts w:ascii="Arial" w:eastAsia="Times New Roman" w:hAnsi="Arial" w:cs="Arial"/>
        <w:sz w:val="20"/>
        <w:szCs w:val="20"/>
        <w:lang w:eastAsia="pl-PL"/>
      </w:rPr>
      <w:br/>
      <w:t>i obiekty niebędące celem zabiegu z zastosowaniem tych środków oraz planować stosowanie środków ochrony roślin z uwzględnieniem okresu, w którym ludzie będą przebywać na obszarze objętym zabiegiem.</w:t>
    </w:r>
  </w:p>
  <w:p w:rsidR="003710D8" w:rsidRDefault="003710D8" w:rsidP="003710D8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3710D8" w:rsidRDefault="003710D8" w:rsidP="003710D8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3710D8" w:rsidRDefault="003710D8" w:rsidP="003710D8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</w:t>
    </w:r>
    <w:r>
      <w:rPr>
        <w:rFonts w:ascii="Arial" w:eastAsia="Times New Roman" w:hAnsi="Arial" w:cs="Arial"/>
        <w:sz w:val="20"/>
        <w:szCs w:val="20"/>
        <w:lang w:eastAsia="pl-PL"/>
      </w:rPr>
      <w:br/>
      <w:t>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254BAD" w:rsidRDefault="00254BAD" w:rsidP="007E4B52">
    <w:pPr>
      <w:jc w:val="both"/>
      <w:rPr>
        <w:rFonts w:ascii="Arial" w:hAnsi="Arial" w:cs="Arial"/>
        <w:sz w:val="22"/>
        <w:szCs w:val="22"/>
      </w:rPr>
    </w:pPr>
  </w:p>
  <w:p w:rsidR="0001097E" w:rsidRDefault="0001097E" w:rsidP="007E4B52">
    <w:pPr>
      <w:jc w:val="both"/>
      <w:rPr>
        <w:rFonts w:ascii="Arial" w:hAnsi="Arial" w:cs="Arial"/>
        <w:sz w:val="22"/>
        <w:szCs w:val="22"/>
      </w:rPr>
    </w:pPr>
  </w:p>
  <w:p w:rsidR="007E4B52" w:rsidRDefault="007E4B52" w:rsidP="007E4B52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B2" w:rsidRDefault="00032AB2">
      <w:r>
        <w:separator/>
      </w:r>
    </w:p>
  </w:footnote>
  <w:footnote w:type="continuationSeparator" w:id="0">
    <w:p w:rsidR="00032AB2" w:rsidRDefault="0003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AD" w:rsidRDefault="00254BAD">
    <w:pPr>
      <w:pStyle w:val="Nagwek"/>
    </w:pPr>
  </w:p>
  <w:p w:rsidR="00254BAD" w:rsidRDefault="00254B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93"/>
    <w:multiLevelType w:val="hybridMultilevel"/>
    <w:tmpl w:val="2D0E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AA0"/>
    <w:multiLevelType w:val="hybridMultilevel"/>
    <w:tmpl w:val="968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EAB"/>
    <w:multiLevelType w:val="hybridMultilevel"/>
    <w:tmpl w:val="6F64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2A4"/>
    <w:multiLevelType w:val="hybridMultilevel"/>
    <w:tmpl w:val="77B4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2B30"/>
    <w:multiLevelType w:val="hybridMultilevel"/>
    <w:tmpl w:val="1D28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108A"/>
    <w:multiLevelType w:val="hybridMultilevel"/>
    <w:tmpl w:val="783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4109E"/>
    <w:multiLevelType w:val="hybridMultilevel"/>
    <w:tmpl w:val="700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7459F"/>
    <w:multiLevelType w:val="hybridMultilevel"/>
    <w:tmpl w:val="4C6A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01510"/>
    <w:multiLevelType w:val="hybridMultilevel"/>
    <w:tmpl w:val="655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0467"/>
    <w:multiLevelType w:val="hybridMultilevel"/>
    <w:tmpl w:val="2794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4"/>
  </w:num>
  <w:num w:numId="12">
    <w:abstractNumId w:val="22"/>
  </w:num>
  <w:num w:numId="13">
    <w:abstractNumId w:val="23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enu v:ext="edit" strokecolor="none [161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4D86"/>
    <w:rsid w:val="000041A1"/>
    <w:rsid w:val="0001097E"/>
    <w:rsid w:val="00015101"/>
    <w:rsid w:val="00032AB2"/>
    <w:rsid w:val="0007232A"/>
    <w:rsid w:val="00090A58"/>
    <w:rsid w:val="000D12DD"/>
    <w:rsid w:val="000D3841"/>
    <w:rsid w:val="00193E4D"/>
    <w:rsid w:val="001F4224"/>
    <w:rsid w:val="002004BF"/>
    <w:rsid w:val="002156AB"/>
    <w:rsid w:val="00215CB2"/>
    <w:rsid w:val="00221E27"/>
    <w:rsid w:val="00254BAD"/>
    <w:rsid w:val="00275DD1"/>
    <w:rsid w:val="002827F4"/>
    <w:rsid w:val="003710D8"/>
    <w:rsid w:val="003A68E6"/>
    <w:rsid w:val="003D5363"/>
    <w:rsid w:val="00406FD2"/>
    <w:rsid w:val="00431F9B"/>
    <w:rsid w:val="00476BA0"/>
    <w:rsid w:val="004920EB"/>
    <w:rsid w:val="004C047C"/>
    <w:rsid w:val="004F670C"/>
    <w:rsid w:val="004F7E10"/>
    <w:rsid w:val="005855E7"/>
    <w:rsid w:val="005C5E1E"/>
    <w:rsid w:val="006A34A0"/>
    <w:rsid w:val="007755DC"/>
    <w:rsid w:val="007B30BC"/>
    <w:rsid w:val="007C0F5A"/>
    <w:rsid w:val="007E4B52"/>
    <w:rsid w:val="008D30F5"/>
    <w:rsid w:val="008E3175"/>
    <w:rsid w:val="00900732"/>
    <w:rsid w:val="0098486C"/>
    <w:rsid w:val="009D1F45"/>
    <w:rsid w:val="009D7692"/>
    <w:rsid w:val="00A53541"/>
    <w:rsid w:val="00B234EE"/>
    <w:rsid w:val="00B246F3"/>
    <w:rsid w:val="00B55CD1"/>
    <w:rsid w:val="00B83133"/>
    <w:rsid w:val="00C14A84"/>
    <w:rsid w:val="00C97375"/>
    <w:rsid w:val="00D2316B"/>
    <w:rsid w:val="00E327D4"/>
    <w:rsid w:val="00EF7E9E"/>
    <w:rsid w:val="00F04D86"/>
    <w:rsid w:val="00F4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E3175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rsid w:val="008E31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E31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E31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317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E317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E317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E317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8E31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sid w:val="008E31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8E3175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8E317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sid w:val="008E317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sid w:val="008E3175"/>
    <w:rPr>
      <w:b/>
      <w:bCs/>
    </w:rPr>
  </w:style>
  <w:style w:type="character" w:customStyle="1" w:styleId="Nagwek7Znak">
    <w:name w:val="Nagłówek 7 Znak"/>
    <w:basedOn w:val="Domylnaczcionkaakapitu"/>
    <w:semiHidden/>
    <w:rsid w:val="008E3175"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sid w:val="008E317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sid w:val="008E3175"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rsid w:val="008E31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8E317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rsid w:val="008E317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sid w:val="008E3175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sid w:val="008E3175"/>
    <w:rPr>
      <w:b/>
      <w:bCs/>
    </w:rPr>
  </w:style>
  <w:style w:type="character" w:styleId="Uwydatnienie">
    <w:name w:val="Emphasis"/>
    <w:basedOn w:val="Domylnaczcionkaakapitu"/>
    <w:qFormat/>
    <w:rsid w:val="008E3175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8E3175"/>
    <w:rPr>
      <w:szCs w:val="32"/>
    </w:rPr>
  </w:style>
  <w:style w:type="paragraph" w:styleId="Akapitzlist">
    <w:name w:val="List Paragraph"/>
    <w:basedOn w:val="Normalny"/>
    <w:uiPriority w:val="34"/>
    <w:qFormat/>
    <w:rsid w:val="008E3175"/>
    <w:pPr>
      <w:ind w:left="720"/>
      <w:contextualSpacing/>
    </w:pPr>
  </w:style>
  <w:style w:type="paragraph" w:styleId="Cytat">
    <w:name w:val="Quote"/>
    <w:basedOn w:val="Normalny"/>
    <w:next w:val="Normalny"/>
    <w:qFormat/>
    <w:rsid w:val="008E3175"/>
    <w:rPr>
      <w:i/>
    </w:rPr>
  </w:style>
  <w:style w:type="character" w:customStyle="1" w:styleId="CytatZnak">
    <w:name w:val="Cytat Znak"/>
    <w:basedOn w:val="Domylnaczcionkaakapitu"/>
    <w:rsid w:val="008E3175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rsid w:val="008E317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sid w:val="008E3175"/>
    <w:rPr>
      <w:b/>
      <w:i/>
      <w:sz w:val="24"/>
    </w:rPr>
  </w:style>
  <w:style w:type="character" w:styleId="Wyrnieniedelikatne">
    <w:name w:val="Subtle Emphasis"/>
    <w:qFormat/>
    <w:rsid w:val="008E3175"/>
    <w:rPr>
      <w:i/>
      <w:color w:val="5A5A5A"/>
    </w:rPr>
  </w:style>
  <w:style w:type="character" w:styleId="Wyrnienieintensywne">
    <w:name w:val="Intense Emphasis"/>
    <w:basedOn w:val="Domylnaczcionkaakapitu"/>
    <w:qFormat/>
    <w:rsid w:val="008E317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8E317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sid w:val="008E3175"/>
    <w:rPr>
      <w:b/>
      <w:sz w:val="24"/>
      <w:u w:val="single"/>
    </w:rPr>
  </w:style>
  <w:style w:type="character" w:styleId="Tytuksiki">
    <w:name w:val="Book Title"/>
    <w:basedOn w:val="Domylnaczcionkaakapitu"/>
    <w:qFormat/>
    <w:rsid w:val="008E3175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rsid w:val="008E3175"/>
    <w:pPr>
      <w:outlineLvl w:val="9"/>
    </w:pPr>
  </w:style>
  <w:style w:type="paragraph" w:styleId="Tekstprzypisukocowego">
    <w:name w:val="endnote text"/>
    <w:basedOn w:val="Normalny"/>
    <w:semiHidden/>
    <w:unhideWhenUsed/>
    <w:rsid w:val="008E3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8E317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8E3175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8E3175"/>
    <w:rPr>
      <w:color w:val="0000FF"/>
      <w:u w:val="single"/>
    </w:rPr>
  </w:style>
  <w:style w:type="character" w:styleId="Tekstzastpczy">
    <w:name w:val="Placeholder Text"/>
    <w:basedOn w:val="Domylnaczcionkaakapitu"/>
    <w:semiHidden/>
    <w:rsid w:val="008E3175"/>
    <w:rPr>
      <w:color w:val="808080"/>
    </w:rPr>
  </w:style>
  <w:style w:type="paragraph" w:styleId="Tekstdymka">
    <w:name w:val="Balloon Text"/>
    <w:basedOn w:val="Normalny"/>
    <w:semiHidden/>
    <w:unhideWhenUsed/>
    <w:rsid w:val="008E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E31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rsid w:val="008E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E3175"/>
    <w:rPr>
      <w:sz w:val="24"/>
      <w:szCs w:val="24"/>
      <w:lang w:val="en-US" w:eastAsia="en-US" w:bidi="en-US"/>
    </w:rPr>
  </w:style>
  <w:style w:type="paragraph" w:styleId="Stopka">
    <w:name w:val="footer"/>
    <w:basedOn w:val="Normalny"/>
    <w:semiHidden/>
    <w:unhideWhenUsed/>
    <w:rsid w:val="008E3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8E3175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rsid w:val="008E3175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1453</CharactersWithSpaces>
  <SharedDoc>false</SharedDoc>
  <HLinks>
    <vt:vector size="12" baseType="variant"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http://www.bip.minrol.gov.pl/DesktopDefault.aspx?TabOrgId=648&amp;LangId=0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http://www.minrol.gov.pl/pol/Informacje-branzowe/Wyszukiwarka-srodkow-ochrony-roslin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6</cp:revision>
  <cp:lastPrinted>2016-04-25T12:34:00Z</cp:lastPrinted>
  <dcterms:created xsi:type="dcterms:W3CDTF">2017-04-20T12:58:00Z</dcterms:created>
  <dcterms:modified xsi:type="dcterms:W3CDTF">2018-04-16T06:04:00Z</dcterms:modified>
</cp:coreProperties>
</file>