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71" w:rsidRDefault="004B7AAB" w:rsidP="00E56B7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noProof/>
          <w:sz w:val="22"/>
          <w:szCs w:val="22"/>
          <w:lang w:eastAsia="pl-PL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-238125</wp:posOffset>
            </wp:positionV>
            <wp:extent cx="365125" cy="786130"/>
            <wp:effectExtent l="19050" t="0" r="0" b="0"/>
            <wp:wrapNone/>
            <wp:docPr id="5" name="Obraz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6B71">
        <w:rPr>
          <w:rFonts w:ascii="Microsoft Sans Serif" w:hAnsi="Microsoft Sans Serif" w:cs="Microsoft Sans Serif"/>
          <w:b/>
          <w:sz w:val="22"/>
          <w:szCs w:val="22"/>
        </w:rPr>
        <w:t>Wojewódzki Inspektorat Ochrony Roślin i Nasiennictwa w Łodzi</w:t>
      </w:r>
    </w:p>
    <w:p w:rsidR="00E56B71" w:rsidRDefault="00E56B71" w:rsidP="00E56B7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>
        <w:rPr>
          <w:rFonts w:ascii="Microsoft Sans Serif" w:hAnsi="Microsoft Sans Serif" w:cs="Microsoft Sans Serif"/>
          <w:b/>
          <w:sz w:val="22"/>
          <w:szCs w:val="22"/>
        </w:rPr>
        <w:t>Oddział w Łasku</w:t>
      </w:r>
    </w:p>
    <w:p w:rsidR="00E56B71" w:rsidRPr="00914E59" w:rsidRDefault="00E56B71" w:rsidP="00E56B7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lang w:val="en-US"/>
        </w:rPr>
      </w:pPr>
      <w:r w:rsidRPr="00914E59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tel., fax. 43 675-25-87 </w:t>
      </w:r>
    </w:p>
    <w:p w:rsidR="00E56B71" w:rsidRPr="006E45A3" w:rsidRDefault="00E56B71" w:rsidP="00E56B71">
      <w:pPr>
        <w:pStyle w:val="Bezodstpw"/>
        <w:spacing w:line="360" w:lineRule="auto"/>
        <w:jc w:val="center"/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</w:pPr>
      <w:r w:rsidRPr="006E45A3">
        <w:rPr>
          <w:rFonts w:ascii="Microsoft Sans Serif" w:hAnsi="Microsoft Sans Serif" w:cs="Microsoft Sans Serif"/>
          <w:b/>
          <w:sz w:val="22"/>
          <w:szCs w:val="22"/>
          <w:lang w:val="en-US"/>
        </w:rPr>
        <w:t xml:space="preserve">e-mail: </w:t>
      </w:r>
      <w:r w:rsidRPr="006E45A3">
        <w:rPr>
          <w:rFonts w:ascii="Microsoft Sans Serif" w:hAnsi="Microsoft Sans Serif" w:cs="Microsoft Sans Serif"/>
          <w:b/>
          <w:sz w:val="22"/>
          <w:szCs w:val="22"/>
          <w:u w:val="single"/>
          <w:lang w:val="en-US"/>
        </w:rPr>
        <w:t>o-lask@piorin.gov.pl</w:t>
      </w:r>
    </w:p>
    <w:p w:rsidR="003B44EE" w:rsidRPr="006E45A3" w:rsidRDefault="003B44EE" w:rsidP="00A816C1">
      <w:pPr>
        <w:pStyle w:val="Bezodstpw"/>
        <w:rPr>
          <w:lang w:val="en-US"/>
        </w:rPr>
      </w:pPr>
    </w:p>
    <w:p w:rsidR="003B44EE" w:rsidRPr="00D83601" w:rsidRDefault="003B44EE" w:rsidP="00FA26A2">
      <w:pPr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D83601">
        <w:rPr>
          <w:rFonts w:ascii="Microsoft Sans Serif" w:hAnsi="Microsoft Sans Serif" w:cs="Microsoft Sans Serif"/>
          <w:b/>
          <w:sz w:val="22"/>
          <w:szCs w:val="22"/>
        </w:rPr>
        <w:t>KOMUNIKAT O ZAGROŻENIU UPRAW ROŚLIN</w:t>
      </w:r>
    </w:p>
    <w:p w:rsidR="003B44EE" w:rsidRPr="00304CC0" w:rsidRDefault="003B44EE">
      <w:pPr>
        <w:rPr>
          <w:rFonts w:ascii="Microsoft Sans Serif" w:hAnsi="Microsoft Sans Serif" w:cs="Microsoft Sans Serif"/>
        </w:rPr>
      </w:pPr>
    </w:p>
    <w:p w:rsidR="000F6FB2" w:rsidRDefault="000F6FB2">
      <w:pPr>
        <w:rPr>
          <w:rFonts w:ascii="Microsoft Sans Serif" w:hAnsi="Microsoft Sans Serif" w:cs="Microsoft Sans Serif"/>
          <w:b/>
          <w:sz w:val="20"/>
          <w:szCs w:val="20"/>
        </w:rPr>
      </w:pPr>
    </w:p>
    <w:p w:rsidR="000F6FB2" w:rsidRDefault="004B7AAB">
      <w:pPr>
        <w:rPr>
          <w:rFonts w:ascii="Microsoft Sans Serif" w:hAnsi="Microsoft Sans Serif" w:cs="Microsoft Sans Serif"/>
          <w:b/>
          <w:sz w:val="20"/>
          <w:szCs w:val="20"/>
        </w:rPr>
      </w:pPr>
      <w:r>
        <w:rPr>
          <w:noProof/>
          <w:lang w:eastAsia="pl-PL" w:bidi="ar-SA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4283710</wp:posOffset>
            </wp:positionH>
            <wp:positionV relativeFrom="margin">
              <wp:posOffset>1695450</wp:posOffset>
            </wp:positionV>
            <wp:extent cx="1438275" cy="1438275"/>
            <wp:effectExtent l="19050" t="0" r="9525" b="0"/>
            <wp:wrapSquare wrapText="bothSides"/>
            <wp:docPr id="4" name="Obraz 4" descr="Untitled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-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7B2A" w:rsidRPr="00E56B71" w:rsidRDefault="003B44EE" w:rsidP="00162532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Województwo:</w:t>
      </w:r>
      <w:r w:rsidRPr="00A57B2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75258">
        <w:rPr>
          <w:rFonts w:ascii="Microsoft Sans Serif" w:hAnsi="Microsoft Sans Serif" w:cs="Microsoft Sans Serif"/>
          <w:b/>
          <w:sz w:val="20"/>
          <w:szCs w:val="20"/>
        </w:rPr>
        <w:t>ł</w:t>
      </w:r>
      <w:r w:rsidR="00E56B71">
        <w:rPr>
          <w:rFonts w:ascii="Microsoft Sans Serif" w:hAnsi="Microsoft Sans Serif" w:cs="Microsoft Sans Serif"/>
          <w:b/>
          <w:sz w:val="20"/>
          <w:szCs w:val="20"/>
        </w:rPr>
        <w:t>ódzkie</w:t>
      </w:r>
    </w:p>
    <w:p w:rsidR="003B44EE" w:rsidRPr="00E56B71" w:rsidRDefault="003B44EE" w:rsidP="00162532">
      <w:pPr>
        <w:spacing w:line="48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Powiat:</w:t>
      </w:r>
      <w:r w:rsidR="001F5925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="00975258">
        <w:rPr>
          <w:rFonts w:ascii="Microsoft Sans Serif" w:hAnsi="Microsoft Sans Serif" w:cs="Microsoft Sans Serif"/>
          <w:b/>
          <w:sz w:val="20"/>
          <w:szCs w:val="20"/>
        </w:rPr>
        <w:t>ł</w:t>
      </w:r>
      <w:r w:rsidR="00E56B71">
        <w:rPr>
          <w:rFonts w:ascii="Microsoft Sans Serif" w:hAnsi="Microsoft Sans Serif" w:cs="Microsoft Sans Serif"/>
          <w:b/>
          <w:sz w:val="20"/>
          <w:szCs w:val="20"/>
        </w:rPr>
        <w:t>aski</w:t>
      </w:r>
      <w:r w:rsidR="00E937DC">
        <w:rPr>
          <w:rFonts w:ascii="Microsoft Sans Serif" w:hAnsi="Microsoft Sans Serif" w:cs="Microsoft Sans Serif"/>
          <w:b/>
          <w:sz w:val="20"/>
          <w:szCs w:val="20"/>
        </w:rPr>
        <w:t>, zduńskowolski</w:t>
      </w:r>
    </w:p>
    <w:p w:rsidR="003B44EE" w:rsidRPr="00162532" w:rsidRDefault="003B44EE" w:rsidP="00162532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proofErr w:type="spellStart"/>
      <w:r w:rsidRPr="00162532">
        <w:rPr>
          <w:rFonts w:ascii="Microsoft Sans Serif" w:hAnsi="Microsoft Sans Serif" w:cs="Microsoft Sans Serif"/>
          <w:sz w:val="20"/>
          <w:szCs w:val="20"/>
        </w:rPr>
        <w:t>Agrofag</w:t>
      </w:r>
      <w:proofErr w:type="spellEnd"/>
      <w:r w:rsidRPr="00162532">
        <w:rPr>
          <w:rFonts w:ascii="Microsoft Sans Serif" w:hAnsi="Microsoft Sans Serif" w:cs="Microsoft Sans Serif"/>
          <w:sz w:val="20"/>
          <w:szCs w:val="20"/>
        </w:rPr>
        <w:t>:</w:t>
      </w:r>
      <w:r w:rsidR="00254CE0" w:rsidRPr="001F592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941230">
        <w:rPr>
          <w:rFonts w:ascii="Microsoft Sans Serif" w:hAnsi="Microsoft Sans Serif" w:cs="Microsoft Sans Serif"/>
          <w:b/>
          <w:sz w:val="20"/>
          <w:szCs w:val="20"/>
        </w:rPr>
        <w:t>Szara pleśń</w:t>
      </w:r>
    </w:p>
    <w:p w:rsidR="00162532" w:rsidRPr="000E7047" w:rsidRDefault="00162532" w:rsidP="00162532">
      <w:pPr>
        <w:spacing w:line="480" w:lineRule="auto"/>
        <w:rPr>
          <w:rFonts w:ascii="Microsoft Sans Serif" w:hAnsi="Microsoft Sans Serif" w:cs="Microsoft Sans Serif"/>
          <w:b/>
          <w:i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Roślina: </w:t>
      </w:r>
      <w:r w:rsidR="002542FE">
        <w:rPr>
          <w:rFonts w:ascii="Microsoft Sans Serif" w:hAnsi="Microsoft Sans Serif" w:cs="Microsoft Sans Serif"/>
          <w:b/>
          <w:sz w:val="20"/>
          <w:szCs w:val="20"/>
        </w:rPr>
        <w:t>T</w:t>
      </w:r>
      <w:r w:rsidR="00483F75">
        <w:rPr>
          <w:rFonts w:ascii="Microsoft Sans Serif" w:hAnsi="Microsoft Sans Serif" w:cs="Microsoft Sans Serif"/>
          <w:b/>
          <w:sz w:val="20"/>
          <w:szCs w:val="20"/>
        </w:rPr>
        <w:t>ruskawka</w:t>
      </w:r>
    </w:p>
    <w:p w:rsidR="003B44EE" w:rsidRDefault="003B44EE" w:rsidP="00162532">
      <w:pPr>
        <w:spacing w:line="480" w:lineRule="auto"/>
        <w:rPr>
          <w:rFonts w:ascii="Microsoft Sans Serif" w:hAnsi="Microsoft Sans Serif" w:cs="Microsoft Sans Serif"/>
          <w:b/>
          <w:sz w:val="20"/>
          <w:szCs w:val="20"/>
        </w:rPr>
      </w:pPr>
      <w:r w:rsidRPr="00162532">
        <w:rPr>
          <w:rFonts w:ascii="Microsoft Sans Serif" w:hAnsi="Microsoft Sans Serif" w:cs="Microsoft Sans Serif"/>
          <w:sz w:val="20"/>
          <w:szCs w:val="20"/>
        </w:rPr>
        <w:t>Data publikacji komunikatu</w:t>
      </w:r>
      <w:r w:rsidR="001F4805">
        <w:rPr>
          <w:rFonts w:ascii="Microsoft Sans Serif" w:hAnsi="Microsoft Sans Serif" w:cs="Microsoft Sans Serif"/>
          <w:sz w:val="20"/>
          <w:szCs w:val="20"/>
        </w:rPr>
        <w:t>:</w:t>
      </w:r>
      <w:r w:rsidR="00E56B71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155828">
        <w:rPr>
          <w:rFonts w:ascii="Microsoft Sans Serif" w:hAnsi="Microsoft Sans Serif" w:cs="Microsoft Sans Serif"/>
          <w:b/>
          <w:sz w:val="20"/>
          <w:szCs w:val="20"/>
        </w:rPr>
        <w:t>30</w:t>
      </w:r>
      <w:r w:rsidR="00B12668">
        <w:rPr>
          <w:rFonts w:ascii="Microsoft Sans Serif" w:hAnsi="Microsoft Sans Serif" w:cs="Microsoft Sans Serif"/>
          <w:b/>
          <w:sz w:val="20"/>
          <w:szCs w:val="20"/>
        </w:rPr>
        <w:t>.0</w:t>
      </w:r>
      <w:r w:rsidR="00155828">
        <w:rPr>
          <w:rFonts w:ascii="Microsoft Sans Serif" w:hAnsi="Microsoft Sans Serif" w:cs="Microsoft Sans Serif"/>
          <w:b/>
          <w:sz w:val="20"/>
          <w:szCs w:val="20"/>
        </w:rPr>
        <w:t>4</w:t>
      </w:r>
      <w:r w:rsidR="00B12668">
        <w:rPr>
          <w:rFonts w:ascii="Microsoft Sans Serif" w:hAnsi="Microsoft Sans Serif" w:cs="Microsoft Sans Serif"/>
          <w:b/>
          <w:sz w:val="20"/>
          <w:szCs w:val="20"/>
        </w:rPr>
        <w:t>.201</w:t>
      </w:r>
      <w:r w:rsidR="00155828">
        <w:rPr>
          <w:rFonts w:ascii="Microsoft Sans Serif" w:hAnsi="Microsoft Sans Serif" w:cs="Microsoft Sans Serif"/>
          <w:b/>
          <w:sz w:val="20"/>
          <w:szCs w:val="20"/>
        </w:rPr>
        <w:t>8</w:t>
      </w:r>
      <w:bookmarkStart w:id="0" w:name="_GoBack"/>
      <w:bookmarkEnd w:id="0"/>
      <w:r w:rsidR="006F2C37">
        <w:rPr>
          <w:rFonts w:ascii="Microsoft Sans Serif" w:hAnsi="Microsoft Sans Serif" w:cs="Microsoft Sans Serif"/>
          <w:b/>
          <w:sz w:val="20"/>
          <w:szCs w:val="20"/>
        </w:rPr>
        <w:t xml:space="preserve"> </w:t>
      </w:r>
      <w:r w:rsidR="00E56B71" w:rsidRPr="00E56B71">
        <w:rPr>
          <w:rFonts w:ascii="Microsoft Sans Serif" w:hAnsi="Microsoft Sans Serif" w:cs="Microsoft Sans Serif"/>
          <w:b/>
          <w:sz w:val="20"/>
          <w:szCs w:val="20"/>
        </w:rPr>
        <w:t>r.</w:t>
      </w:r>
    </w:p>
    <w:p w:rsidR="00914E59" w:rsidRDefault="00914E59">
      <w:pPr>
        <w:rPr>
          <w:rFonts w:ascii="Microsoft Sans Serif" w:hAnsi="Microsoft Sans Serif" w:cs="Microsoft Sans Serif"/>
          <w:sz w:val="20"/>
          <w:szCs w:val="20"/>
        </w:rPr>
      </w:pPr>
    </w:p>
    <w:p w:rsidR="00A57B2A" w:rsidRPr="00F241A6" w:rsidRDefault="00B41E02">
      <w:pPr>
        <w:rPr>
          <w:rFonts w:ascii="Microsoft Sans Serif" w:hAnsi="Microsoft Sans Serif" w:cs="Microsoft Sans Serif"/>
          <w:sz w:val="20"/>
          <w:szCs w:val="20"/>
        </w:rPr>
      </w:pPr>
      <w:r w:rsidRPr="00F241A6">
        <w:rPr>
          <w:rFonts w:ascii="Microsoft Sans Serif" w:hAnsi="Microsoft Sans Serif" w:cs="Microsoft Sans Serif"/>
          <w:sz w:val="20"/>
          <w:szCs w:val="20"/>
        </w:rPr>
        <w:t>Plantacjo</w:t>
      </w:r>
      <w:r w:rsidR="001F4805">
        <w:rPr>
          <w:rFonts w:ascii="Microsoft Sans Serif" w:hAnsi="Microsoft Sans Serif" w:cs="Microsoft Sans Serif"/>
          <w:sz w:val="20"/>
          <w:szCs w:val="20"/>
        </w:rPr>
        <w:t>m truskawki zagraża szara pleś</w:t>
      </w:r>
      <w:r w:rsidR="005A6BFD">
        <w:rPr>
          <w:rFonts w:ascii="Microsoft Sans Serif" w:hAnsi="Microsoft Sans Serif" w:cs="Microsoft Sans Serif"/>
          <w:sz w:val="20"/>
          <w:szCs w:val="20"/>
        </w:rPr>
        <w:t>ń</w:t>
      </w:r>
      <w:r w:rsidR="001F4805">
        <w:rPr>
          <w:rFonts w:ascii="Microsoft Sans Serif" w:hAnsi="Microsoft Sans Serif" w:cs="Microsoft Sans Serif"/>
          <w:sz w:val="20"/>
          <w:szCs w:val="20"/>
        </w:rPr>
        <w:t>.</w:t>
      </w:r>
    </w:p>
    <w:p w:rsidR="00B41E02" w:rsidRPr="00F241A6" w:rsidRDefault="00B41E02">
      <w:pPr>
        <w:rPr>
          <w:rFonts w:ascii="Microsoft Sans Serif" w:hAnsi="Microsoft Sans Serif" w:cs="Microsoft Sans Serif"/>
          <w:sz w:val="20"/>
          <w:szCs w:val="20"/>
        </w:rPr>
      </w:pPr>
    </w:p>
    <w:p w:rsidR="00B41E02" w:rsidRPr="00F241A6" w:rsidRDefault="00B41E02">
      <w:pPr>
        <w:rPr>
          <w:rFonts w:ascii="Microsoft Sans Serif" w:hAnsi="Microsoft Sans Serif" w:cs="Microsoft Sans Serif"/>
          <w:sz w:val="20"/>
          <w:szCs w:val="20"/>
        </w:rPr>
      </w:pPr>
      <w:r w:rsidRPr="00F241A6">
        <w:rPr>
          <w:rFonts w:ascii="Microsoft Sans Serif" w:hAnsi="Microsoft Sans Serif" w:cs="Microsoft Sans Serif"/>
          <w:sz w:val="20"/>
          <w:szCs w:val="20"/>
        </w:rPr>
        <w:t>Decyzję o sposobie i terminie  zwalczania należy podjąć po przeprowadzeniu obserwacji.</w:t>
      </w:r>
    </w:p>
    <w:p w:rsidR="00B41E02" w:rsidRPr="00F241A6" w:rsidRDefault="00B41E02" w:rsidP="002F633A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B41E02" w:rsidRPr="00F241A6" w:rsidRDefault="00B41E02" w:rsidP="002F633A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241A6">
        <w:rPr>
          <w:rFonts w:ascii="Microsoft Sans Serif" w:hAnsi="Microsoft Sans Serif" w:cs="Microsoft Sans Serif"/>
          <w:sz w:val="20"/>
          <w:szCs w:val="20"/>
        </w:rPr>
        <w:t>Objawy choroby można obserwować na pąkach, kwiatach ,owocach, rzadziej na liściach i łodygach.</w:t>
      </w:r>
      <w:r w:rsidR="002F633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Pr="00F241A6">
        <w:rPr>
          <w:rFonts w:ascii="Microsoft Sans Serif" w:hAnsi="Microsoft Sans Serif" w:cs="Microsoft Sans Serif"/>
          <w:sz w:val="20"/>
          <w:szCs w:val="20"/>
        </w:rPr>
        <w:t>Rozwojowi choroby sprzyja duża ilość opadów i wysoka wilgotność powietrza.</w:t>
      </w:r>
    </w:p>
    <w:p w:rsidR="00B41E02" w:rsidRPr="00F241A6" w:rsidRDefault="00B41E02">
      <w:pPr>
        <w:rPr>
          <w:rFonts w:ascii="Microsoft Sans Serif" w:hAnsi="Microsoft Sans Serif" w:cs="Microsoft Sans Serif"/>
          <w:sz w:val="20"/>
          <w:szCs w:val="20"/>
        </w:rPr>
      </w:pPr>
    </w:p>
    <w:p w:rsidR="00B41E02" w:rsidRPr="00F241A6" w:rsidRDefault="00941230" w:rsidP="00B41E02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241A6">
        <w:rPr>
          <w:rFonts w:ascii="Microsoft Sans Serif" w:hAnsi="Microsoft Sans Serif" w:cs="Microsoft Sans Serif"/>
          <w:sz w:val="20"/>
          <w:szCs w:val="20"/>
        </w:rPr>
        <w:t>Kontrolę zdrowotności roślin w celu oceny stanu fitosanitarnego należy przeprowadzać od początku kwitnienia do końca zbioru owoców.</w:t>
      </w:r>
      <w:r w:rsidR="00B41E02" w:rsidRPr="00F241A6">
        <w:rPr>
          <w:rFonts w:ascii="Microsoft Sans Serif" w:hAnsi="Microsoft Sans Serif" w:cs="Microsoft Sans Serif"/>
          <w:sz w:val="20"/>
          <w:szCs w:val="20"/>
        </w:rPr>
        <w:t xml:space="preserve"> Pierwsze objawy mogą być widoczne już w okresie kwitnienia, </w:t>
      </w:r>
      <w:r w:rsidR="002F633A">
        <w:rPr>
          <w:rFonts w:ascii="Microsoft Sans Serif" w:hAnsi="Microsoft Sans Serif" w:cs="Microsoft Sans Serif"/>
          <w:sz w:val="20"/>
          <w:szCs w:val="20"/>
        </w:rPr>
        <w:br/>
      </w:r>
      <w:r w:rsidR="00B41E02" w:rsidRPr="00F241A6">
        <w:rPr>
          <w:rFonts w:ascii="Microsoft Sans Serif" w:hAnsi="Microsoft Sans Serif" w:cs="Microsoft Sans Serif"/>
          <w:sz w:val="20"/>
          <w:szCs w:val="20"/>
        </w:rPr>
        <w:t>ale najczęściej występują na owocach.</w:t>
      </w:r>
      <w:r w:rsidR="002F633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B41E02" w:rsidRPr="00F241A6">
        <w:rPr>
          <w:rFonts w:ascii="Microsoft Sans Serif" w:hAnsi="Microsoft Sans Serif" w:cs="Microsoft Sans Serif"/>
          <w:sz w:val="20"/>
          <w:szCs w:val="20"/>
        </w:rPr>
        <w:t>Nowe plantacje truskawek należy zakładać z materiału rozmnożeniowego pochodzącego ze zdrowych plantacji matecznych.</w:t>
      </w:r>
    </w:p>
    <w:p w:rsidR="002F633A" w:rsidRDefault="002F633A" w:rsidP="00B41E02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2F633A" w:rsidRDefault="00A04CD0" w:rsidP="00A04CD0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241A6">
        <w:rPr>
          <w:rFonts w:ascii="Microsoft Sans Serif" w:hAnsi="Microsoft Sans Serif" w:cs="Microsoft Sans Serif"/>
          <w:sz w:val="20"/>
          <w:szCs w:val="20"/>
        </w:rPr>
        <w:t>Zabiegi przy użyciu środków ochrony roślin należy wykonywać zapobiegawczo lub interwencyjnie odpowiednio dobierając fungicydy.</w:t>
      </w:r>
      <w:r w:rsidR="002F633A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FA26A2" w:rsidRPr="002F633A">
        <w:rPr>
          <w:rFonts w:ascii="Microsoft Sans Serif" w:hAnsi="Microsoft Sans Serif" w:cs="Microsoft Sans Serif"/>
          <w:sz w:val="20"/>
          <w:szCs w:val="20"/>
        </w:rPr>
        <w:t xml:space="preserve">Liczbę zabiegów  należy uzależnić od podatności odmiany </w:t>
      </w:r>
      <w:r w:rsidR="002F633A">
        <w:rPr>
          <w:rFonts w:ascii="Microsoft Sans Serif" w:hAnsi="Microsoft Sans Serif" w:cs="Microsoft Sans Serif"/>
          <w:sz w:val="20"/>
          <w:szCs w:val="20"/>
        </w:rPr>
        <w:br/>
      </w:r>
      <w:r w:rsidR="00FA26A2" w:rsidRPr="002F633A">
        <w:rPr>
          <w:rFonts w:ascii="Microsoft Sans Serif" w:hAnsi="Microsoft Sans Serif" w:cs="Microsoft Sans Serif"/>
          <w:sz w:val="20"/>
          <w:szCs w:val="20"/>
        </w:rPr>
        <w:t>i warunków atmosferycznych</w:t>
      </w:r>
      <w:r w:rsidR="005C4952" w:rsidRPr="002F633A">
        <w:rPr>
          <w:rFonts w:ascii="Microsoft Sans Serif" w:hAnsi="Microsoft Sans Serif" w:cs="Microsoft Sans Serif"/>
          <w:sz w:val="20"/>
          <w:szCs w:val="20"/>
        </w:rPr>
        <w:t>.</w:t>
      </w:r>
      <w:r w:rsidR="002F633A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:rsidR="002F633A" w:rsidRDefault="002F633A" w:rsidP="00A04CD0">
      <w:pPr>
        <w:jc w:val="both"/>
        <w:rPr>
          <w:rFonts w:ascii="Microsoft Sans Serif" w:hAnsi="Microsoft Sans Serif" w:cs="Microsoft Sans Serif"/>
          <w:sz w:val="20"/>
          <w:szCs w:val="20"/>
        </w:rPr>
      </w:pPr>
    </w:p>
    <w:p w:rsidR="00941230" w:rsidRPr="00F241A6" w:rsidRDefault="00941230" w:rsidP="00A04CD0">
      <w:pPr>
        <w:jc w:val="both"/>
        <w:rPr>
          <w:rFonts w:ascii="Microsoft Sans Serif" w:hAnsi="Microsoft Sans Serif" w:cs="Microsoft Sans Serif"/>
          <w:sz w:val="20"/>
          <w:szCs w:val="20"/>
        </w:rPr>
      </w:pPr>
      <w:r w:rsidRPr="00F241A6">
        <w:rPr>
          <w:rFonts w:ascii="Microsoft Sans Serif" w:hAnsi="Microsoft Sans Serif" w:cs="Microsoft Sans Serif"/>
          <w:sz w:val="20"/>
          <w:szCs w:val="20"/>
        </w:rPr>
        <w:t>W zwalczaniu choroby stosować należy</w:t>
      </w:r>
      <w:r w:rsidR="00A04CD0" w:rsidRPr="00F241A6">
        <w:rPr>
          <w:rFonts w:ascii="Microsoft Sans Serif" w:hAnsi="Microsoft Sans Serif" w:cs="Microsoft Sans Serif"/>
          <w:sz w:val="20"/>
          <w:szCs w:val="20"/>
        </w:rPr>
        <w:t xml:space="preserve"> także </w:t>
      </w:r>
      <w:r w:rsidRPr="00F241A6">
        <w:rPr>
          <w:rFonts w:ascii="Microsoft Sans Serif" w:hAnsi="Microsoft Sans Serif" w:cs="Microsoft Sans Serif"/>
          <w:sz w:val="20"/>
          <w:szCs w:val="20"/>
        </w:rPr>
        <w:t>metody agrotechniczne (niszczenie źródeł infekcji)</w:t>
      </w:r>
      <w:r w:rsidR="00A04CD0" w:rsidRPr="00F241A6">
        <w:rPr>
          <w:rFonts w:ascii="Microsoft Sans Serif" w:hAnsi="Microsoft Sans Serif" w:cs="Microsoft Sans Serif"/>
          <w:sz w:val="20"/>
          <w:szCs w:val="20"/>
        </w:rPr>
        <w:t>:</w:t>
      </w:r>
    </w:p>
    <w:p w:rsidR="00FA26A2" w:rsidRPr="00F241A6" w:rsidRDefault="00FA26A2" w:rsidP="00F241A6">
      <w:pPr>
        <w:pStyle w:val="Default"/>
        <w:numPr>
          <w:ilvl w:val="0"/>
          <w:numId w:val="21"/>
        </w:numPr>
        <w:rPr>
          <w:rFonts w:ascii="Microsoft Sans Serif" w:hAnsi="Microsoft Sans Serif" w:cs="Microsoft Sans Serif"/>
          <w:color w:val="auto"/>
          <w:sz w:val="20"/>
          <w:szCs w:val="20"/>
        </w:rPr>
      </w:pPr>
      <w:r w:rsidRPr="00F241A6">
        <w:rPr>
          <w:rFonts w:ascii="Microsoft Sans Serif" w:hAnsi="Microsoft Sans Serif" w:cs="Microsoft Sans Serif"/>
          <w:color w:val="auto"/>
          <w:sz w:val="20"/>
          <w:szCs w:val="20"/>
        </w:rPr>
        <w:t xml:space="preserve">właściwe nawożenie, odpowiedni dobór stanowiska, właściwy przedplon, sposób prowadzenia plantacji, ściółkowanie, </w:t>
      </w:r>
    </w:p>
    <w:p w:rsidR="00FA26A2" w:rsidRPr="00F241A6" w:rsidRDefault="00FA26A2" w:rsidP="00F241A6">
      <w:pPr>
        <w:pStyle w:val="Default"/>
        <w:numPr>
          <w:ilvl w:val="0"/>
          <w:numId w:val="21"/>
        </w:numPr>
        <w:rPr>
          <w:rFonts w:ascii="Microsoft Sans Serif" w:hAnsi="Microsoft Sans Serif" w:cs="Microsoft Sans Serif"/>
          <w:color w:val="auto"/>
          <w:sz w:val="20"/>
          <w:szCs w:val="20"/>
        </w:rPr>
      </w:pPr>
      <w:r w:rsidRPr="00F241A6">
        <w:rPr>
          <w:rFonts w:ascii="Microsoft Sans Serif" w:hAnsi="Microsoft Sans Serif" w:cs="Microsoft Sans Serif"/>
          <w:color w:val="auto"/>
          <w:sz w:val="20"/>
          <w:szCs w:val="20"/>
        </w:rPr>
        <w:t xml:space="preserve">izolacja przestrzenna dla plantacji nowo zakładanych, </w:t>
      </w:r>
    </w:p>
    <w:p w:rsidR="00FA26A2" w:rsidRPr="00F241A6" w:rsidRDefault="00FA26A2" w:rsidP="00F241A6">
      <w:pPr>
        <w:pStyle w:val="Default"/>
        <w:numPr>
          <w:ilvl w:val="0"/>
          <w:numId w:val="21"/>
        </w:numPr>
        <w:rPr>
          <w:rFonts w:ascii="Microsoft Sans Serif" w:hAnsi="Microsoft Sans Serif" w:cs="Microsoft Sans Serif"/>
          <w:color w:val="auto"/>
          <w:sz w:val="20"/>
          <w:szCs w:val="20"/>
        </w:rPr>
      </w:pPr>
      <w:r w:rsidRPr="00F241A6">
        <w:rPr>
          <w:rFonts w:ascii="Microsoft Sans Serif" w:hAnsi="Microsoft Sans Serif" w:cs="Microsoft Sans Serif"/>
          <w:color w:val="auto"/>
          <w:sz w:val="20"/>
          <w:szCs w:val="20"/>
        </w:rPr>
        <w:t xml:space="preserve">wygrabianie i usuwanie porażonych liści, </w:t>
      </w:r>
    </w:p>
    <w:p w:rsidR="00FA26A2" w:rsidRPr="00F241A6" w:rsidRDefault="00FA26A2" w:rsidP="00F241A6">
      <w:pPr>
        <w:pStyle w:val="Default"/>
        <w:numPr>
          <w:ilvl w:val="0"/>
          <w:numId w:val="21"/>
        </w:numPr>
        <w:rPr>
          <w:rFonts w:ascii="Microsoft Sans Serif" w:hAnsi="Microsoft Sans Serif" w:cs="Microsoft Sans Serif"/>
          <w:color w:val="auto"/>
          <w:sz w:val="20"/>
          <w:szCs w:val="20"/>
        </w:rPr>
      </w:pPr>
      <w:r w:rsidRPr="00F241A6">
        <w:rPr>
          <w:rFonts w:ascii="Microsoft Sans Serif" w:hAnsi="Microsoft Sans Serif" w:cs="Microsoft Sans Serif"/>
          <w:color w:val="auto"/>
          <w:sz w:val="20"/>
          <w:szCs w:val="20"/>
        </w:rPr>
        <w:t>systematyczny zbiór owoców</w:t>
      </w:r>
    </w:p>
    <w:sectPr w:rsidR="00FA26A2" w:rsidRPr="00F241A6" w:rsidSect="00914E59">
      <w:headerReference w:type="default" r:id="rId9"/>
      <w:footerReference w:type="first" r:id="rId10"/>
      <w:pgSz w:w="11906" w:h="16838"/>
      <w:pgMar w:top="851" w:right="849" w:bottom="426" w:left="1417" w:header="142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94A" w:rsidRDefault="00B4294A" w:rsidP="003B44EE">
      <w:r>
        <w:separator/>
      </w:r>
    </w:p>
  </w:endnote>
  <w:endnote w:type="continuationSeparator" w:id="0">
    <w:p w:rsidR="00B4294A" w:rsidRDefault="00B4294A" w:rsidP="003B4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532" w:rsidRDefault="00E21DDB" w:rsidP="003A2D7D">
    <w:pPr>
      <w:rPr>
        <w:rFonts w:ascii="Microsoft Sans Serif" w:hAnsi="Microsoft Sans Serif" w:cs="Microsoft Sans Serif"/>
        <w:sz w:val="20"/>
        <w:szCs w:val="20"/>
      </w:rPr>
    </w:pPr>
    <w:r>
      <w:rPr>
        <w:rFonts w:ascii="Microsoft Sans Serif" w:hAnsi="Microsoft Sans Serif" w:cs="Microsoft Sans Serif"/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94615</wp:posOffset>
              </wp:positionV>
              <wp:extent cx="5715000" cy="0"/>
              <wp:effectExtent l="5080" t="8890" r="13970" b="101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2700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6E53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7.45pt;width:45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" strokecolor="#7f7f7f" strokeweight=".25pt">
              <v:shadow color="#7f7f7f" opacity=".5" offset="1pt,0"/>
            </v:shape>
          </w:pict>
        </mc:Fallback>
      </mc:AlternateContent>
    </w:r>
  </w:p>
  <w:p w:rsidR="00611248" w:rsidRDefault="00611248" w:rsidP="00611248">
    <w:pPr>
      <w:jc w:val="both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Zgodnie z ustawą z dnia 8 marca 2013 r. o środkach ochrony roślin (tekst jednolity Dz. U. z 2017 r. poz. 50  z </w:t>
    </w:r>
    <w:proofErr w:type="spellStart"/>
    <w:r>
      <w:rPr>
        <w:rFonts w:ascii="Arial" w:eastAsia="Times New Roman" w:hAnsi="Arial" w:cs="Arial"/>
        <w:sz w:val="20"/>
        <w:szCs w:val="20"/>
        <w:lang w:eastAsia="pl-PL"/>
      </w:rPr>
      <w:t>późn</w:t>
    </w:r>
    <w:proofErr w:type="spellEnd"/>
    <w:r>
      <w:rPr>
        <w:rFonts w:ascii="Arial" w:eastAsia="Times New Roman" w:hAnsi="Arial" w:cs="Arial"/>
        <w:sz w:val="20"/>
        <w:szCs w:val="20"/>
        <w:lang w:eastAsia="pl-PL"/>
      </w:rPr>
      <w:t>. zm.):</w:t>
    </w:r>
  </w:p>
  <w:p w:rsidR="00611248" w:rsidRDefault="00611248" w:rsidP="00611248">
    <w:pPr>
      <w:pStyle w:val="Akapitzlist"/>
      <w:numPr>
        <w:ilvl w:val="0"/>
        <w:numId w:val="22"/>
      </w:numPr>
      <w:jc w:val="both"/>
      <w:rPr>
        <w:rFonts w:asciiTheme="minorHAnsi" w:eastAsiaTheme="minorHAnsi" w:hAnsiTheme="minorHAnsi" w:cstheme="minorBidi"/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mogą być stosowane w Rzeczypospolitej Polskiej jeżeli zostały dopuszczone do obrotu i stosowania przez Ministra Rolnictwa i Rozwoju Wsi.</w:t>
    </w:r>
  </w:p>
  <w:p w:rsidR="00611248" w:rsidRDefault="00611248" w:rsidP="00611248">
    <w:pPr>
      <w:pStyle w:val="Akapitzlist"/>
      <w:numPr>
        <w:ilvl w:val="0"/>
        <w:numId w:val="2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należy stosować w taki sposób, aby nie stwarzać zagrożenia dla zdrowia ludzi,  zwierząt oraz dla środowiska, w tym przeciwdziałać zniesieniu środków ochrony roślin na obszary i obiekty niebędące celem zabiegu z zastosowaniem tych środków oraz planować stosowanie środków ochrony roślin z uwzględnieniem okresu, w którym ludzie będą przebywać na obszarze objętym zabiegiem.</w:t>
    </w:r>
  </w:p>
  <w:p w:rsidR="00611248" w:rsidRDefault="00611248" w:rsidP="00611248">
    <w:pPr>
      <w:pStyle w:val="Akapitzlist"/>
      <w:numPr>
        <w:ilvl w:val="0"/>
        <w:numId w:val="2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Środki ochrony roślin stosuje się sprzętem sprawnym technicznie i skalibrowanym.</w:t>
    </w:r>
  </w:p>
  <w:p w:rsidR="00611248" w:rsidRDefault="00611248" w:rsidP="00611248">
    <w:pPr>
      <w:pStyle w:val="Akapitzlist"/>
      <w:numPr>
        <w:ilvl w:val="0"/>
        <w:numId w:val="2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>Zabieg z zastosowaniem środków ochrony roślin przeznaczonych dla użytkowników profesjonalnych może być wykonywany przez osoby przeszkolone, zgodnie z art. 41 w/w ustawy.</w:t>
    </w:r>
  </w:p>
  <w:p w:rsidR="00914E59" w:rsidRPr="00611248" w:rsidRDefault="00611248" w:rsidP="00611248">
    <w:pPr>
      <w:pStyle w:val="Akapitzlist"/>
      <w:numPr>
        <w:ilvl w:val="0"/>
        <w:numId w:val="22"/>
      </w:numPr>
      <w:jc w:val="both"/>
      <w:rPr>
        <w:sz w:val="20"/>
        <w:szCs w:val="20"/>
      </w:rPr>
    </w:pPr>
    <w:r>
      <w:rPr>
        <w:rFonts w:ascii="Arial" w:eastAsia="Times New Roman" w:hAnsi="Arial" w:cs="Arial"/>
        <w:sz w:val="20"/>
        <w:szCs w:val="20"/>
        <w:lang w:eastAsia="pl-PL"/>
      </w:rPr>
      <w:t xml:space="preserve">Profesjonalni użytkownicy środków ochrony roślin są zobowiązani do stosowania środków ochrony roślin z uwzględnieniem </w:t>
    </w:r>
    <w:r>
      <w:rPr>
        <w:rFonts w:ascii="Arial" w:eastAsia="Times New Roman" w:hAnsi="Arial" w:cs="Arial"/>
        <w:b/>
        <w:sz w:val="20"/>
        <w:szCs w:val="20"/>
        <w:lang w:eastAsia="pl-PL"/>
      </w:rPr>
      <w:t>integrowanej ochrony roślin</w:t>
    </w:r>
    <w:r>
      <w:rPr>
        <w:rFonts w:ascii="Arial" w:eastAsia="Times New Roman" w:hAnsi="Arial" w:cs="Arial"/>
        <w:sz w:val="20"/>
        <w:szCs w:val="20"/>
        <w:lang w:eastAsia="pl-PL"/>
      </w:rPr>
      <w:t xml:space="preserve"> oraz prowadzenia dokumentacji dotyczącej stosowanych przez nich środków ochrony roślin i przechowywania jej przez co najmniej 3 lata. W dokumentacji tej obowiązkowo należy wskazywać: nazwę środka ochrony roślin, czas zastosowania, zastosowaną dawkę, obszar i uprawy na których zastosowano środek ochrony roślin oraz sposób realizacji wymagań integrowanej ochrony roślin poprzez podanie co najmniej przyczyny wykonania zabiegu środkiem ochrony roślin.</w:t>
    </w:r>
  </w:p>
  <w:p w:rsidR="006E45A3" w:rsidRDefault="006E45A3" w:rsidP="00914E59">
    <w:pPr>
      <w:jc w:val="both"/>
      <w:rPr>
        <w:rFonts w:ascii="Arial" w:hAnsi="Arial" w:cs="Arial"/>
        <w:sz w:val="22"/>
        <w:szCs w:val="22"/>
      </w:rPr>
    </w:pPr>
  </w:p>
  <w:p w:rsidR="00914E59" w:rsidRDefault="00914E59" w:rsidP="00914E59">
    <w:pPr>
      <w:jc w:val="both"/>
      <w:rPr>
        <w:rFonts w:ascii="Arial" w:hAnsi="Arial" w:cs="Arial"/>
        <w:sz w:val="22"/>
        <w:szCs w:val="22"/>
      </w:rPr>
    </w:pPr>
  </w:p>
  <w:p w:rsidR="00914E59" w:rsidRPr="006E45A3" w:rsidRDefault="00914E59" w:rsidP="00914E59">
    <w:pPr>
      <w:jc w:val="both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94A" w:rsidRDefault="00B4294A" w:rsidP="003B44EE">
      <w:r>
        <w:separator/>
      </w:r>
    </w:p>
  </w:footnote>
  <w:footnote w:type="continuationSeparator" w:id="0">
    <w:p w:rsidR="00B4294A" w:rsidRDefault="00B4294A" w:rsidP="003B4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B2A" w:rsidRDefault="00A57B2A">
    <w:pPr>
      <w:pStyle w:val="Nagwek"/>
    </w:pPr>
  </w:p>
  <w:p w:rsidR="00A57B2A" w:rsidRDefault="00A57B2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3341A"/>
    <w:multiLevelType w:val="hybridMultilevel"/>
    <w:tmpl w:val="F5AEA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5497C"/>
    <w:multiLevelType w:val="hybridMultilevel"/>
    <w:tmpl w:val="9B548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C7061"/>
    <w:multiLevelType w:val="hybridMultilevel"/>
    <w:tmpl w:val="23C6A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91593"/>
    <w:multiLevelType w:val="hybridMultilevel"/>
    <w:tmpl w:val="CB52C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B1D6C"/>
    <w:multiLevelType w:val="hybridMultilevel"/>
    <w:tmpl w:val="DC94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00F79"/>
    <w:multiLevelType w:val="hybridMultilevel"/>
    <w:tmpl w:val="79866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E3308"/>
    <w:multiLevelType w:val="hybridMultilevel"/>
    <w:tmpl w:val="1046A2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8289A"/>
    <w:multiLevelType w:val="hybridMultilevel"/>
    <w:tmpl w:val="D1AA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B66CC"/>
    <w:multiLevelType w:val="hybridMultilevel"/>
    <w:tmpl w:val="B38CA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3769C"/>
    <w:multiLevelType w:val="hybridMultilevel"/>
    <w:tmpl w:val="13DAD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20718"/>
    <w:multiLevelType w:val="hybridMultilevel"/>
    <w:tmpl w:val="82F0A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B5EC5"/>
    <w:multiLevelType w:val="hybridMultilevel"/>
    <w:tmpl w:val="FE941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E257A"/>
    <w:multiLevelType w:val="hybridMultilevel"/>
    <w:tmpl w:val="DA1A9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D5C3F"/>
    <w:multiLevelType w:val="hybridMultilevel"/>
    <w:tmpl w:val="65AE5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4DD"/>
    <w:multiLevelType w:val="hybridMultilevel"/>
    <w:tmpl w:val="9342EA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42049"/>
    <w:multiLevelType w:val="hybridMultilevel"/>
    <w:tmpl w:val="BF304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76F46"/>
    <w:multiLevelType w:val="hybridMultilevel"/>
    <w:tmpl w:val="2CDE8D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2917C53"/>
    <w:multiLevelType w:val="hybridMultilevel"/>
    <w:tmpl w:val="A022A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11184"/>
    <w:multiLevelType w:val="hybridMultilevel"/>
    <w:tmpl w:val="6CA0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70834"/>
    <w:multiLevelType w:val="hybridMultilevel"/>
    <w:tmpl w:val="DD164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596CD1"/>
    <w:multiLevelType w:val="hybridMultilevel"/>
    <w:tmpl w:val="99167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331D1"/>
    <w:multiLevelType w:val="hybridMultilevel"/>
    <w:tmpl w:val="CC7895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7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1"/>
  </w:num>
  <w:num w:numId="11">
    <w:abstractNumId w:val="21"/>
  </w:num>
  <w:num w:numId="12">
    <w:abstractNumId w:val="19"/>
  </w:num>
  <w:num w:numId="13">
    <w:abstractNumId w:val="10"/>
  </w:num>
  <w:num w:numId="14">
    <w:abstractNumId w:val="20"/>
  </w:num>
  <w:num w:numId="15">
    <w:abstractNumId w:val="12"/>
  </w:num>
  <w:num w:numId="16">
    <w:abstractNumId w:val="2"/>
  </w:num>
  <w:num w:numId="17">
    <w:abstractNumId w:val="4"/>
  </w:num>
  <w:num w:numId="18">
    <w:abstractNumId w:val="13"/>
  </w:num>
  <w:num w:numId="19">
    <w:abstractNumId w:val="18"/>
  </w:num>
  <w:num w:numId="20">
    <w:abstractNumId w:val="11"/>
  </w:num>
  <w:num w:numId="21">
    <w:abstractNumId w:val="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EE"/>
    <w:rsid w:val="0003151C"/>
    <w:rsid w:val="00035A59"/>
    <w:rsid w:val="00035B37"/>
    <w:rsid w:val="00056D70"/>
    <w:rsid w:val="00061E37"/>
    <w:rsid w:val="000B5E95"/>
    <w:rsid w:val="000E69B3"/>
    <w:rsid w:val="000E7047"/>
    <w:rsid w:val="000E7DE9"/>
    <w:rsid w:val="000F6FB2"/>
    <w:rsid w:val="0014504B"/>
    <w:rsid w:val="00155828"/>
    <w:rsid w:val="00162532"/>
    <w:rsid w:val="00173662"/>
    <w:rsid w:val="001C68E0"/>
    <w:rsid w:val="001E1B97"/>
    <w:rsid w:val="001E4AD4"/>
    <w:rsid w:val="001F4805"/>
    <w:rsid w:val="001F5925"/>
    <w:rsid w:val="002254FB"/>
    <w:rsid w:val="0023311A"/>
    <w:rsid w:val="00247AB9"/>
    <w:rsid w:val="002501C0"/>
    <w:rsid w:val="002542FE"/>
    <w:rsid w:val="00254CE0"/>
    <w:rsid w:val="002606B6"/>
    <w:rsid w:val="00266CF1"/>
    <w:rsid w:val="00274DA7"/>
    <w:rsid w:val="00276AA8"/>
    <w:rsid w:val="002B0DC7"/>
    <w:rsid w:val="002D2F82"/>
    <w:rsid w:val="002D762C"/>
    <w:rsid w:val="002F633A"/>
    <w:rsid w:val="002F7000"/>
    <w:rsid w:val="00304CC0"/>
    <w:rsid w:val="00332537"/>
    <w:rsid w:val="003354F8"/>
    <w:rsid w:val="0034337E"/>
    <w:rsid w:val="00361C5C"/>
    <w:rsid w:val="0039540D"/>
    <w:rsid w:val="0039725C"/>
    <w:rsid w:val="003975B7"/>
    <w:rsid w:val="003A2D7D"/>
    <w:rsid w:val="003B219E"/>
    <w:rsid w:val="003B44EE"/>
    <w:rsid w:val="003E1BE8"/>
    <w:rsid w:val="004000BC"/>
    <w:rsid w:val="00412E9D"/>
    <w:rsid w:val="00422CF9"/>
    <w:rsid w:val="00426430"/>
    <w:rsid w:val="004457E6"/>
    <w:rsid w:val="00447632"/>
    <w:rsid w:val="0045553C"/>
    <w:rsid w:val="004579D9"/>
    <w:rsid w:val="00483F75"/>
    <w:rsid w:val="00484F05"/>
    <w:rsid w:val="004B7AAB"/>
    <w:rsid w:val="004C4EA8"/>
    <w:rsid w:val="004E25CE"/>
    <w:rsid w:val="004E56F8"/>
    <w:rsid w:val="004E7469"/>
    <w:rsid w:val="004F5568"/>
    <w:rsid w:val="005123A2"/>
    <w:rsid w:val="00512EDF"/>
    <w:rsid w:val="00586C58"/>
    <w:rsid w:val="005A6BFD"/>
    <w:rsid w:val="005C4952"/>
    <w:rsid w:val="005E5904"/>
    <w:rsid w:val="005F6A7D"/>
    <w:rsid w:val="00611248"/>
    <w:rsid w:val="0061735E"/>
    <w:rsid w:val="0065445D"/>
    <w:rsid w:val="00655325"/>
    <w:rsid w:val="00675B80"/>
    <w:rsid w:val="00676EE6"/>
    <w:rsid w:val="0068427F"/>
    <w:rsid w:val="00692DDB"/>
    <w:rsid w:val="006A0EC4"/>
    <w:rsid w:val="006A1B2A"/>
    <w:rsid w:val="006C3ECA"/>
    <w:rsid w:val="006D0C07"/>
    <w:rsid w:val="006E45A3"/>
    <w:rsid w:val="006E610E"/>
    <w:rsid w:val="006F2C37"/>
    <w:rsid w:val="006F383D"/>
    <w:rsid w:val="006F637E"/>
    <w:rsid w:val="006F6FBE"/>
    <w:rsid w:val="0071563D"/>
    <w:rsid w:val="00751E79"/>
    <w:rsid w:val="00773335"/>
    <w:rsid w:val="007D2460"/>
    <w:rsid w:val="008C6215"/>
    <w:rsid w:val="00900015"/>
    <w:rsid w:val="009038BF"/>
    <w:rsid w:val="00903DF4"/>
    <w:rsid w:val="00914E59"/>
    <w:rsid w:val="0093098B"/>
    <w:rsid w:val="00941230"/>
    <w:rsid w:val="009510F3"/>
    <w:rsid w:val="00975258"/>
    <w:rsid w:val="009772FF"/>
    <w:rsid w:val="009865FB"/>
    <w:rsid w:val="009A7902"/>
    <w:rsid w:val="009C2FB5"/>
    <w:rsid w:val="009D0CDF"/>
    <w:rsid w:val="009D3F51"/>
    <w:rsid w:val="009E11CE"/>
    <w:rsid w:val="00A04CD0"/>
    <w:rsid w:val="00A07495"/>
    <w:rsid w:val="00A25C1F"/>
    <w:rsid w:val="00A34B03"/>
    <w:rsid w:val="00A50816"/>
    <w:rsid w:val="00A57B2A"/>
    <w:rsid w:val="00A65BE2"/>
    <w:rsid w:val="00A816C1"/>
    <w:rsid w:val="00B12668"/>
    <w:rsid w:val="00B21626"/>
    <w:rsid w:val="00B2547A"/>
    <w:rsid w:val="00B34E3E"/>
    <w:rsid w:val="00B41E02"/>
    <w:rsid w:val="00B4294A"/>
    <w:rsid w:val="00B440A3"/>
    <w:rsid w:val="00B65EAA"/>
    <w:rsid w:val="00B758F0"/>
    <w:rsid w:val="00B849C7"/>
    <w:rsid w:val="00B85A4F"/>
    <w:rsid w:val="00BA2833"/>
    <w:rsid w:val="00BB147D"/>
    <w:rsid w:val="00BC18CE"/>
    <w:rsid w:val="00BD51C9"/>
    <w:rsid w:val="00BD59BD"/>
    <w:rsid w:val="00BD6AA1"/>
    <w:rsid w:val="00C1034A"/>
    <w:rsid w:val="00C52DA5"/>
    <w:rsid w:val="00C77623"/>
    <w:rsid w:val="00C8051D"/>
    <w:rsid w:val="00CA2098"/>
    <w:rsid w:val="00CE5D10"/>
    <w:rsid w:val="00CF1A6D"/>
    <w:rsid w:val="00CF59D9"/>
    <w:rsid w:val="00D4541D"/>
    <w:rsid w:val="00D83601"/>
    <w:rsid w:val="00D86F93"/>
    <w:rsid w:val="00DB398E"/>
    <w:rsid w:val="00DE11EF"/>
    <w:rsid w:val="00DF149F"/>
    <w:rsid w:val="00E06533"/>
    <w:rsid w:val="00E13584"/>
    <w:rsid w:val="00E21DDB"/>
    <w:rsid w:val="00E53C79"/>
    <w:rsid w:val="00E5490A"/>
    <w:rsid w:val="00E56B71"/>
    <w:rsid w:val="00E81C10"/>
    <w:rsid w:val="00E8403B"/>
    <w:rsid w:val="00E85BF0"/>
    <w:rsid w:val="00E937DC"/>
    <w:rsid w:val="00EA243C"/>
    <w:rsid w:val="00EC1281"/>
    <w:rsid w:val="00EE2422"/>
    <w:rsid w:val="00EE477E"/>
    <w:rsid w:val="00EE5F02"/>
    <w:rsid w:val="00EF7699"/>
    <w:rsid w:val="00F23A27"/>
    <w:rsid w:val="00F241A6"/>
    <w:rsid w:val="00F33FCE"/>
    <w:rsid w:val="00F51B48"/>
    <w:rsid w:val="00F55CB2"/>
    <w:rsid w:val="00F72ACD"/>
    <w:rsid w:val="00F96AD8"/>
    <w:rsid w:val="00FA26A2"/>
    <w:rsid w:val="00FA2C97"/>
    <w:rsid w:val="00FA7001"/>
    <w:rsid w:val="00FC549B"/>
    <w:rsid w:val="00FD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591FE"/>
  <w15:docId w15:val="{12C8BBF5-73F4-48BE-B850-B63D37DF2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6F93"/>
    <w:rPr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6F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86F9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86F9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86F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86F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86F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86F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D86F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86F93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6F9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86F9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86F93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86F93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86F9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86F9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86F9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86F93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86F93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86F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86F93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86F93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D86F93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6F93"/>
    <w:rPr>
      <w:b/>
      <w:bCs/>
    </w:rPr>
  </w:style>
  <w:style w:type="character" w:styleId="Uwydatnienie">
    <w:name w:val="Emphasis"/>
    <w:basedOn w:val="Domylnaczcionkaakapitu"/>
    <w:uiPriority w:val="20"/>
    <w:qFormat/>
    <w:rsid w:val="00D86F93"/>
    <w:rPr>
      <w:rFonts w:ascii="Calibri" w:hAnsi="Calibri"/>
      <w:b/>
      <w:i/>
      <w:iCs/>
    </w:rPr>
  </w:style>
  <w:style w:type="paragraph" w:styleId="Bezodstpw">
    <w:name w:val="No Spacing"/>
    <w:basedOn w:val="Normalny"/>
    <w:qFormat/>
    <w:rsid w:val="00D86F93"/>
    <w:rPr>
      <w:szCs w:val="32"/>
    </w:rPr>
  </w:style>
  <w:style w:type="paragraph" w:styleId="Akapitzlist">
    <w:name w:val="List Paragraph"/>
    <w:basedOn w:val="Normalny"/>
    <w:uiPriority w:val="34"/>
    <w:qFormat/>
    <w:rsid w:val="00D86F9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86F93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D86F93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86F93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86F93"/>
    <w:rPr>
      <w:b/>
      <w:i/>
      <w:sz w:val="24"/>
    </w:rPr>
  </w:style>
  <w:style w:type="character" w:styleId="Wyrnieniedelikatne">
    <w:name w:val="Subtle Emphasis"/>
    <w:uiPriority w:val="19"/>
    <w:qFormat/>
    <w:rsid w:val="00D86F93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D86F93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D86F93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D86F93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D86F93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D86F93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4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4E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B44EE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B147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4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4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7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B2A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A57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7B2A"/>
    <w:rPr>
      <w:sz w:val="24"/>
      <w:szCs w:val="24"/>
      <w:lang w:val="en-US" w:eastAsia="en-US" w:bidi="en-US"/>
    </w:rPr>
  </w:style>
  <w:style w:type="paragraph" w:styleId="NormalnyWeb">
    <w:name w:val="Normal (Web)"/>
    <w:basedOn w:val="Normalny"/>
    <w:uiPriority w:val="99"/>
    <w:semiHidden/>
    <w:unhideWhenUsed/>
    <w:rsid w:val="000F6FB2"/>
    <w:pPr>
      <w:spacing w:before="100" w:beforeAutospacing="1" w:after="100" w:afterAutospacing="1"/>
    </w:pPr>
    <w:rPr>
      <w:rFonts w:ascii="Times New Roman" w:eastAsia="Times New Roman" w:hAnsi="Times New Roman"/>
      <w:lang w:eastAsia="pl-PL" w:bidi="ar-SA"/>
    </w:rPr>
  </w:style>
  <w:style w:type="paragraph" w:customStyle="1" w:styleId="Default">
    <w:name w:val="Default"/>
    <w:rsid w:val="00FA26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WIORiN Olsztyn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</dc:creator>
  <cp:lastModifiedBy>user</cp:lastModifiedBy>
  <cp:revision>3</cp:revision>
  <cp:lastPrinted>2018-04-30T09:55:00Z</cp:lastPrinted>
  <dcterms:created xsi:type="dcterms:W3CDTF">2018-04-30T09:54:00Z</dcterms:created>
  <dcterms:modified xsi:type="dcterms:W3CDTF">2018-04-30T09:55:00Z</dcterms:modified>
</cp:coreProperties>
</file>