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CA85" w14:textId="2F223DDD" w:rsidR="009C5F94" w:rsidRDefault="009C5F94" w:rsidP="00E125D2">
      <w:pPr>
        <w:tabs>
          <w:tab w:val="right" w:leader="dot" w:pos="9639"/>
        </w:tabs>
        <w:spacing w:before="60"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="00E125D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………..,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364F7B6E" w14:textId="5B3395C1" w:rsidR="009C5F94" w:rsidRDefault="009C5F94" w:rsidP="00E125D2">
      <w:pPr>
        <w:tabs>
          <w:tab w:val="right" w:leader="dot" w:pos="4962"/>
          <w:tab w:val="left" w:pos="5400"/>
        </w:tabs>
        <w:suppressAutoHyphens/>
        <w:autoSpaceDE w:val="0"/>
        <w:autoSpaceDN w:val="0"/>
        <w:adjustRightInd w:val="0"/>
        <w:spacing w:after="0" w:line="288" w:lineRule="auto"/>
        <w:ind w:right="411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23F0673" w14:textId="4C344C10" w:rsidR="009C5F94" w:rsidRDefault="009C5F94" w:rsidP="009C0899">
      <w:pPr>
        <w:suppressAutoHyphens/>
        <w:autoSpaceDE w:val="0"/>
        <w:autoSpaceDN w:val="0"/>
        <w:adjustRightInd w:val="0"/>
        <w:spacing w:after="0" w:line="240" w:lineRule="auto"/>
        <w:ind w:left="5245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A37A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Burmistrz Łasku</w:t>
      </w:r>
    </w:p>
    <w:p w14:paraId="209BA735" w14:textId="631A8C9C" w:rsidR="00A37A6F" w:rsidRDefault="00A37A6F" w:rsidP="009C0899">
      <w:pPr>
        <w:suppressAutoHyphens/>
        <w:autoSpaceDE w:val="0"/>
        <w:autoSpaceDN w:val="0"/>
        <w:adjustRightInd w:val="0"/>
        <w:spacing w:after="0" w:line="240" w:lineRule="auto"/>
        <w:ind w:left="5245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ul. Warszawska 14</w:t>
      </w:r>
    </w:p>
    <w:p w14:paraId="363EA412" w14:textId="7041192B" w:rsidR="00A37A6F" w:rsidRPr="00A37A6F" w:rsidRDefault="00A37A6F" w:rsidP="009C0899">
      <w:pPr>
        <w:suppressAutoHyphens/>
        <w:autoSpaceDE w:val="0"/>
        <w:autoSpaceDN w:val="0"/>
        <w:adjustRightInd w:val="0"/>
        <w:spacing w:after="0" w:line="240" w:lineRule="auto"/>
        <w:ind w:left="5245"/>
        <w:textAlignment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98-100 Łask</w:t>
      </w:r>
    </w:p>
    <w:p w14:paraId="30B31675" w14:textId="77777777" w:rsidR="00693D41" w:rsidRDefault="00693D41" w:rsidP="009C5F94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16AE6011" w14:textId="722DD007" w:rsidR="009C5F94" w:rsidRPr="00E125D2" w:rsidRDefault="009C5F94" w:rsidP="009C5F94">
      <w:pPr>
        <w:suppressAutoHyphens/>
        <w:autoSpaceDE w:val="0"/>
        <w:autoSpaceDN w:val="0"/>
        <w:adjustRightInd w:val="0"/>
        <w:spacing w:after="0" w:line="288" w:lineRule="auto"/>
        <w:ind w:left="227" w:right="227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E125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WNIOSEK O WYDANIE ZAŚWIADCZENIA</w:t>
      </w:r>
      <w:r w:rsidR="00A37A6F" w:rsidRPr="00E125D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O PEŁNIENIU FUNKCJI SOŁTYSA</w:t>
      </w:r>
    </w:p>
    <w:p w14:paraId="3AA8372E" w14:textId="77777777" w:rsidR="009C5F94" w:rsidRPr="00E125D2" w:rsidRDefault="009C5F94" w:rsidP="009C5F94">
      <w:pPr>
        <w:suppressAutoHyphens/>
        <w:autoSpaceDE w:val="0"/>
        <w:autoSpaceDN w:val="0"/>
        <w:adjustRightInd w:val="0"/>
        <w:spacing w:after="0" w:line="288" w:lineRule="auto"/>
        <w:ind w:firstLine="238"/>
        <w:textAlignment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pl-PL"/>
        </w:rPr>
      </w:pPr>
    </w:p>
    <w:p w14:paraId="5C2773CF" w14:textId="77777777" w:rsidR="00A37A6F" w:rsidRPr="00104663" w:rsidRDefault="00A37A6F" w:rsidP="00E125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Proszę o wydanie zaświadczenia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04663">
        <w:rPr>
          <w:rFonts w:ascii="Times New Roman" w:hAnsi="Times New Roman" w:cs="Times New Roman"/>
          <w:sz w:val="24"/>
          <w:szCs w:val="24"/>
        </w:rPr>
        <w:t xml:space="preserve"> o którym mowa w ustawie z dnia 26 maja 2023r. </w:t>
      </w:r>
      <w:r>
        <w:rPr>
          <w:rFonts w:ascii="Times New Roman" w:hAnsi="Times New Roman" w:cs="Times New Roman"/>
          <w:sz w:val="24"/>
          <w:szCs w:val="24"/>
        </w:rPr>
        <w:br/>
      </w:r>
      <w:r w:rsidRPr="00104663">
        <w:rPr>
          <w:rFonts w:ascii="Times New Roman" w:hAnsi="Times New Roman" w:cs="Times New Roman"/>
          <w:sz w:val="24"/>
          <w:szCs w:val="24"/>
        </w:rPr>
        <w:t>o świadczeniach pieniężnych z tytułu pełnienia funkcji sołtysa (Dz. U. 2023 poz. 1073)</w:t>
      </w:r>
    </w:p>
    <w:p w14:paraId="7092BE3D" w14:textId="083492D1" w:rsidR="00A37A6F" w:rsidRPr="00E125D2" w:rsidRDefault="00A37A6F" w:rsidP="00A37A6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D2">
        <w:rPr>
          <w:rFonts w:ascii="Times New Roman" w:hAnsi="Times New Roman" w:cs="Times New Roman"/>
          <w:b/>
          <w:bCs/>
          <w:sz w:val="24"/>
          <w:szCs w:val="24"/>
        </w:rPr>
        <w:t>Dane osoby wnioskującej</w:t>
      </w:r>
      <w:r w:rsidR="00E125D2" w:rsidRPr="00E125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7687098" w14:textId="7169F83E" w:rsidR="00A37A6F" w:rsidRDefault="00A37A6F" w:rsidP="009C0899">
      <w:pPr>
        <w:spacing w:before="12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663">
        <w:rPr>
          <w:rFonts w:ascii="Times New Roman" w:hAnsi="Times New Roman" w:cs="Times New Roman"/>
          <w:sz w:val="24"/>
          <w:szCs w:val="24"/>
        </w:rPr>
        <w:t>Imię i Nazwisko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4663">
        <w:rPr>
          <w:rFonts w:ascii="Times New Roman" w:hAnsi="Times New Roman" w:cs="Times New Roman"/>
          <w:sz w:val="24"/>
          <w:szCs w:val="24"/>
        </w:rPr>
        <w:t>……………</w:t>
      </w:r>
      <w:r w:rsidR="00E125D2">
        <w:rPr>
          <w:rFonts w:ascii="Times New Roman" w:hAnsi="Times New Roman" w:cs="Times New Roman"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sz w:val="24"/>
          <w:szCs w:val="24"/>
        </w:rPr>
        <w:t>Pesel …………………………………</w:t>
      </w:r>
      <w:r w:rsidR="00E125D2">
        <w:rPr>
          <w:rFonts w:ascii="Times New Roman" w:hAnsi="Times New Roman" w:cs="Times New Roman"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sz w:val="24"/>
          <w:szCs w:val="24"/>
        </w:rPr>
        <w:t>Adres zamieszkania ……</w:t>
      </w:r>
      <w:r w:rsidR="009C0899">
        <w:rPr>
          <w:rFonts w:ascii="Times New Roman" w:hAnsi="Times New Roman" w:cs="Times New Roman"/>
          <w:sz w:val="24"/>
          <w:szCs w:val="24"/>
        </w:rPr>
        <w:t>……..</w:t>
      </w:r>
      <w:r w:rsidRPr="00104663">
        <w:rPr>
          <w:rFonts w:ascii="Times New Roman" w:hAnsi="Times New Roman" w:cs="Times New Roman"/>
          <w:sz w:val="24"/>
          <w:szCs w:val="24"/>
        </w:rPr>
        <w:t>………………………</w:t>
      </w:r>
      <w:r w:rsidR="00E125D2">
        <w:rPr>
          <w:rFonts w:ascii="Times New Roman" w:hAnsi="Times New Roman" w:cs="Times New Roman"/>
          <w:sz w:val="24"/>
          <w:szCs w:val="24"/>
        </w:rPr>
        <w:t xml:space="preserve"> </w:t>
      </w:r>
      <w:r w:rsidRPr="00104663">
        <w:rPr>
          <w:rFonts w:ascii="Times New Roman" w:hAnsi="Times New Roman" w:cs="Times New Roman"/>
          <w:sz w:val="24"/>
          <w:szCs w:val="24"/>
        </w:rPr>
        <w:t>………………</w:t>
      </w:r>
      <w:r w:rsidR="009C0899">
        <w:rPr>
          <w:rFonts w:ascii="Times New Roman" w:hAnsi="Times New Roman" w:cs="Times New Roman"/>
          <w:sz w:val="24"/>
          <w:szCs w:val="24"/>
        </w:rPr>
        <w:t>………..</w:t>
      </w:r>
      <w:r w:rsidRPr="00104663">
        <w:rPr>
          <w:rFonts w:ascii="Times New Roman" w:hAnsi="Times New Roman" w:cs="Times New Roman"/>
          <w:sz w:val="24"/>
          <w:szCs w:val="24"/>
        </w:rPr>
        <w:t>………</w:t>
      </w:r>
      <w:r w:rsidR="00E125D2">
        <w:rPr>
          <w:rFonts w:ascii="Times New Roman" w:hAnsi="Times New Roman" w:cs="Times New Roman"/>
          <w:sz w:val="24"/>
          <w:szCs w:val="24"/>
        </w:rPr>
        <w:t>………..</w:t>
      </w:r>
      <w:r w:rsidRPr="00104663">
        <w:rPr>
          <w:rFonts w:ascii="Times New Roman" w:hAnsi="Times New Roman" w:cs="Times New Roman"/>
          <w:sz w:val="24"/>
          <w:szCs w:val="24"/>
        </w:rPr>
        <w:t>………………</w:t>
      </w:r>
      <w:r w:rsidR="00E125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Telefon ………………………………</w:t>
      </w:r>
    </w:p>
    <w:p w14:paraId="0A5208F1" w14:textId="77777777" w:rsidR="00A37A6F" w:rsidRPr="00E125D2" w:rsidRDefault="00A37A6F" w:rsidP="00E125D2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5D2">
        <w:rPr>
          <w:rFonts w:ascii="Times New Roman" w:hAnsi="Times New Roman" w:cs="Times New Roman"/>
          <w:b/>
          <w:bCs/>
          <w:sz w:val="24"/>
          <w:szCs w:val="24"/>
        </w:rPr>
        <w:t xml:space="preserve">Okres pełnienia funkcji sołtysa: </w:t>
      </w:r>
    </w:p>
    <w:p w14:paraId="082DBF40" w14:textId="77777777" w:rsidR="00A37A6F" w:rsidRDefault="00A37A6F" w:rsidP="009C0899">
      <w:pPr>
        <w:pStyle w:val="Akapitzlist"/>
        <w:numPr>
          <w:ilvl w:val="0"/>
          <w:numId w:val="2"/>
        </w:numPr>
        <w:suppressAutoHyphens w:val="0"/>
        <w:spacing w:line="259" w:lineRule="auto"/>
        <w:ind w:left="426" w:hanging="426"/>
        <w:jc w:val="both"/>
        <w:rPr>
          <w:sz w:val="24"/>
          <w:szCs w:val="24"/>
        </w:rPr>
      </w:pPr>
      <w:r w:rsidRPr="00104663">
        <w:rPr>
          <w:sz w:val="24"/>
          <w:szCs w:val="24"/>
        </w:rPr>
        <w:t>Na podstawie przepisów ustawy z dnia 8 marca 1990 r. o samorządzie gminnym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0"/>
      </w:tblGrid>
      <w:tr w:rsidR="00A37A6F" w:rsidRPr="00104663" w14:paraId="294380A4" w14:textId="77777777" w:rsidTr="00E125D2">
        <w:tc>
          <w:tcPr>
            <w:tcW w:w="567" w:type="dxa"/>
          </w:tcPr>
          <w:p w14:paraId="7362534B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  <w:r w:rsidRPr="00104663">
              <w:rPr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1E225192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  <w:r w:rsidRPr="00104663">
              <w:rPr>
                <w:sz w:val="24"/>
                <w:szCs w:val="24"/>
              </w:rPr>
              <w:t>Data rozpoczęcia pełnienia funkcji sołtysa</w:t>
            </w:r>
          </w:p>
        </w:tc>
        <w:tc>
          <w:tcPr>
            <w:tcW w:w="2835" w:type="dxa"/>
          </w:tcPr>
          <w:p w14:paraId="25A0021E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  <w:r w:rsidRPr="00104663">
              <w:rPr>
                <w:sz w:val="24"/>
                <w:szCs w:val="24"/>
              </w:rPr>
              <w:t>Data zakończenia pełnienia funkcji sołtysa</w:t>
            </w:r>
          </w:p>
        </w:tc>
        <w:tc>
          <w:tcPr>
            <w:tcW w:w="2830" w:type="dxa"/>
          </w:tcPr>
          <w:p w14:paraId="067DF598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  <w:r w:rsidRPr="00104663">
              <w:rPr>
                <w:sz w:val="24"/>
                <w:szCs w:val="24"/>
              </w:rPr>
              <w:t>Sołectwo w którym pełniono obowiązki sołtysa</w:t>
            </w:r>
          </w:p>
        </w:tc>
      </w:tr>
      <w:tr w:rsidR="00A37A6F" w:rsidRPr="00104663" w14:paraId="0F0570A0" w14:textId="77777777" w:rsidTr="00E125D2">
        <w:trPr>
          <w:trHeight w:val="454"/>
        </w:trPr>
        <w:tc>
          <w:tcPr>
            <w:tcW w:w="567" w:type="dxa"/>
          </w:tcPr>
          <w:p w14:paraId="1DAAE4CE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018626A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2846377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2BE86F60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37A6F" w:rsidRPr="00104663" w14:paraId="158A3589" w14:textId="77777777" w:rsidTr="00E125D2">
        <w:trPr>
          <w:trHeight w:val="454"/>
        </w:trPr>
        <w:tc>
          <w:tcPr>
            <w:tcW w:w="567" w:type="dxa"/>
          </w:tcPr>
          <w:p w14:paraId="5EBE5DD3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48224E3B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71FFA75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0D85037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A37A6F" w:rsidRPr="00104663" w14:paraId="6756DE4C" w14:textId="77777777" w:rsidTr="00E125D2">
        <w:trPr>
          <w:trHeight w:val="454"/>
        </w:trPr>
        <w:tc>
          <w:tcPr>
            <w:tcW w:w="567" w:type="dxa"/>
          </w:tcPr>
          <w:p w14:paraId="72347D4B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62B78CBF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69F67CF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C5E43AC" w14:textId="77777777" w:rsidR="00A37A6F" w:rsidRPr="00104663" w:rsidRDefault="00A37A6F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370A184E" w14:textId="77777777" w:rsidR="00A37A6F" w:rsidRDefault="00A37A6F" w:rsidP="009C0899">
      <w:pPr>
        <w:pStyle w:val="Akapitzlist"/>
        <w:numPr>
          <w:ilvl w:val="0"/>
          <w:numId w:val="2"/>
        </w:numPr>
        <w:suppressAutoHyphens w:val="0"/>
        <w:spacing w:line="259" w:lineRule="auto"/>
        <w:ind w:left="426" w:hanging="426"/>
        <w:jc w:val="both"/>
        <w:rPr>
          <w:sz w:val="24"/>
          <w:szCs w:val="24"/>
        </w:rPr>
      </w:pPr>
      <w:r w:rsidRPr="00104663">
        <w:rPr>
          <w:sz w:val="24"/>
          <w:szCs w:val="24"/>
        </w:rPr>
        <w:t xml:space="preserve">Na podstawie przepisów obowiązujących przed wejściem ustawy z dnia 8 marca </w:t>
      </w:r>
      <w:r>
        <w:rPr>
          <w:sz w:val="24"/>
          <w:szCs w:val="24"/>
        </w:rPr>
        <w:br/>
      </w:r>
      <w:r w:rsidRPr="00104663">
        <w:rPr>
          <w:sz w:val="24"/>
          <w:szCs w:val="24"/>
        </w:rPr>
        <w:t>1990</w:t>
      </w:r>
      <w:r>
        <w:rPr>
          <w:sz w:val="24"/>
          <w:szCs w:val="24"/>
        </w:rPr>
        <w:t xml:space="preserve"> </w:t>
      </w:r>
      <w:r w:rsidRPr="00104663">
        <w:rPr>
          <w:sz w:val="24"/>
          <w:szCs w:val="24"/>
        </w:rPr>
        <w:t>r. o samorządzie gminnym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2835"/>
        <w:gridCol w:w="2835"/>
        <w:gridCol w:w="2830"/>
      </w:tblGrid>
      <w:tr w:rsidR="00E125D2" w:rsidRPr="00104663" w14:paraId="36D7AD26" w14:textId="77777777" w:rsidTr="00DF1152">
        <w:tc>
          <w:tcPr>
            <w:tcW w:w="567" w:type="dxa"/>
          </w:tcPr>
          <w:p w14:paraId="35B36366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  <w:r w:rsidRPr="00104663">
              <w:rPr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3DF9110D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  <w:r w:rsidRPr="00104663">
              <w:rPr>
                <w:sz w:val="24"/>
                <w:szCs w:val="24"/>
              </w:rPr>
              <w:t>Data rozpoczęcia pełnienia funkcji sołtysa</w:t>
            </w:r>
          </w:p>
        </w:tc>
        <w:tc>
          <w:tcPr>
            <w:tcW w:w="2835" w:type="dxa"/>
          </w:tcPr>
          <w:p w14:paraId="17100720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  <w:r w:rsidRPr="00104663">
              <w:rPr>
                <w:sz w:val="24"/>
                <w:szCs w:val="24"/>
              </w:rPr>
              <w:t>Data zakończenia pełnienia funkcji sołtysa</w:t>
            </w:r>
          </w:p>
        </w:tc>
        <w:tc>
          <w:tcPr>
            <w:tcW w:w="2830" w:type="dxa"/>
          </w:tcPr>
          <w:p w14:paraId="5CEE2393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  <w:r w:rsidRPr="00104663">
              <w:rPr>
                <w:sz w:val="24"/>
                <w:szCs w:val="24"/>
              </w:rPr>
              <w:t>Sołectwo w którym pełniono obowiązki sołtysa</w:t>
            </w:r>
          </w:p>
        </w:tc>
      </w:tr>
      <w:tr w:rsidR="00E125D2" w:rsidRPr="00104663" w14:paraId="1658594E" w14:textId="77777777" w:rsidTr="00DF1152">
        <w:trPr>
          <w:trHeight w:val="454"/>
        </w:trPr>
        <w:tc>
          <w:tcPr>
            <w:tcW w:w="567" w:type="dxa"/>
          </w:tcPr>
          <w:p w14:paraId="0B1A501E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0B80430D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2990D62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54A34344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25D2" w:rsidRPr="00104663" w14:paraId="705996FA" w14:textId="77777777" w:rsidTr="00DF1152">
        <w:trPr>
          <w:trHeight w:val="454"/>
        </w:trPr>
        <w:tc>
          <w:tcPr>
            <w:tcW w:w="567" w:type="dxa"/>
          </w:tcPr>
          <w:p w14:paraId="5666B165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CB0420A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0E24503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137E5398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E125D2" w:rsidRPr="00104663" w14:paraId="5E3E4F60" w14:textId="77777777" w:rsidTr="00DF1152">
        <w:trPr>
          <w:trHeight w:val="454"/>
        </w:trPr>
        <w:tc>
          <w:tcPr>
            <w:tcW w:w="567" w:type="dxa"/>
          </w:tcPr>
          <w:p w14:paraId="3801EDD5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3D0DC558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45886F3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14:paraId="633E0B24" w14:textId="77777777" w:rsidR="00E125D2" w:rsidRPr="00104663" w:rsidRDefault="00E125D2" w:rsidP="00E125D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4A6FB188" w14:textId="5E4F8E16" w:rsidR="009C5F94" w:rsidRPr="00E125D2" w:rsidRDefault="00693D41" w:rsidP="00E125D2">
      <w:pPr>
        <w:tabs>
          <w:tab w:val="right" w:leader="dot" w:pos="9072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C5F94" w:rsidRPr="00E1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Zaświadczenie jest niezbędne w celu </w:t>
      </w:r>
      <w:r w:rsidR="00E125D2" w:rsidRPr="00E1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przedłożenia w Kasie Rolniczego Ubezpieczenia Społecznego w związku z ubieganiem się o </w:t>
      </w:r>
      <w:r w:rsidR="009C5F94" w:rsidRPr="00E1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świadczeni</w:t>
      </w:r>
      <w:r w:rsidR="00E125D2" w:rsidRPr="00E1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e</w:t>
      </w:r>
      <w:r w:rsidR="009C5F94" w:rsidRPr="00E1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 xml:space="preserve"> pieniężnego z tytułu pełnienia funkcji sołtysa</w:t>
      </w:r>
      <w:r w:rsidR="00E125D2" w:rsidRPr="00E125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.</w:t>
      </w:r>
    </w:p>
    <w:p w14:paraId="39FA80E7" w14:textId="77777777" w:rsidR="009C5F94" w:rsidRDefault="009C5F94" w:rsidP="009C5F94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D2C800D" w14:textId="77777777" w:rsidR="009C5F94" w:rsidRDefault="009C5F94" w:rsidP="009C5F94">
      <w:pPr>
        <w:suppressAutoHyphens/>
        <w:autoSpaceDE w:val="0"/>
        <w:autoSpaceDN w:val="0"/>
        <w:adjustRightInd w:val="0"/>
        <w:spacing w:after="0" w:line="120" w:lineRule="atLeast"/>
        <w:ind w:firstLine="23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3968F6" w14:textId="77777777" w:rsidR="009C5F94" w:rsidRDefault="009C5F94" w:rsidP="009C5F94">
      <w:pPr>
        <w:tabs>
          <w:tab w:val="left" w:pos="5760"/>
        </w:tabs>
        <w:suppressAutoHyphens/>
        <w:autoSpaceDE w:val="0"/>
        <w:autoSpaceDN w:val="0"/>
        <w:adjustRightInd w:val="0"/>
        <w:spacing w:after="0" w:line="288" w:lineRule="auto"/>
        <w:ind w:left="5387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</w:t>
      </w:r>
    </w:p>
    <w:p w14:paraId="4EB172BE" w14:textId="16E65CE7" w:rsidR="008B4992" w:rsidRPr="00E125D2" w:rsidRDefault="009C5F94" w:rsidP="009C5F94">
      <w:pPr>
        <w:rPr>
          <w:rFonts w:ascii="Times New Roman" w:hAnsi="Times New Roman" w:cs="Times New Roman"/>
          <w:sz w:val="24"/>
          <w:szCs w:val="24"/>
        </w:rPr>
      </w:pPr>
      <w:r w:rsidRPr="00E125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37A6F" w:rsidRPr="00E125D2">
        <w:rPr>
          <w:rFonts w:ascii="Times New Roman" w:hAnsi="Times New Roman" w:cs="Times New Roman"/>
          <w:sz w:val="24"/>
          <w:szCs w:val="24"/>
        </w:rPr>
        <w:t>Czytelny p</w:t>
      </w:r>
      <w:r w:rsidRPr="00E125D2">
        <w:rPr>
          <w:rFonts w:ascii="Times New Roman" w:hAnsi="Times New Roman" w:cs="Times New Roman"/>
          <w:sz w:val="24"/>
          <w:szCs w:val="24"/>
        </w:rPr>
        <w:t>odpis</w:t>
      </w:r>
    </w:p>
    <w:p w14:paraId="45143AFA" w14:textId="79B7229A" w:rsidR="00720221" w:rsidRPr="00E125D2" w:rsidRDefault="00720221" w:rsidP="00E125D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125D2">
        <w:rPr>
          <w:rFonts w:ascii="Times New Roman" w:hAnsi="Times New Roman" w:cs="Times New Roman"/>
          <w:b/>
          <w:bCs/>
          <w:u w:val="single"/>
        </w:rPr>
        <w:t>Załącznik</w:t>
      </w:r>
      <w:r w:rsidR="002B3986" w:rsidRPr="00E125D2">
        <w:rPr>
          <w:rFonts w:ascii="Times New Roman" w:hAnsi="Times New Roman" w:cs="Times New Roman"/>
          <w:b/>
          <w:bCs/>
          <w:u w:val="single"/>
        </w:rPr>
        <w:t>i</w:t>
      </w:r>
      <w:r w:rsidRPr="00E125D2">
        <w:rPr>
          <w:rFonts w:ascii="Times New Roman" w:hAnsi="Times New Roman" w:cs="Times New Roman"/>
          <w:b/>
          <w:bCs/>
          <w:u w:val="single"/>
        </w:rPr>
        <w:t>:</w:t>
      </w:r>
    </w:p>
    <w:p w14:paraId="5FA26CF9" w14:textId="77777777" w:rsidR="00A37A6F" w:rsidRPr="00E125D2" w:rsidRDefault="00720221" w:rsidP="00E12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5D2">
        <w:rPr>
          <w:rFonts w:ascii="Times New Roman" w:hAnsi="Times New Roman" w:cs="Times New Roman"/>
        </w:rPr>
        <w:t xml:space="preserve">- dowód wniesienia opłaty skarbowej za wydanie zaświadczenia – 17,00 zł </w:t>
      </w:r>
    </w:p>
    <w:p w14:paraId="548F3D0C" w14:textId="060FD790" w:rsidR="00A37A6F" w:rsidRPr="00E125D2" w:rsidRDefault="00A37A6F" w:rsidP="00E125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125D2">
        <w:rPr>
          <w:rFonts w:ascii="Times New Roman" w:hAnsi="Times New Roman" w:cs="Times New Roman"/>
        </w:rPr>
        <w:t xml:space="preserve">Opłaty można dokonać kartą płatniczą w Biurze Obsługi Interesanta w Urzędzie Miejskim </w:t>
      </w:r>
      <w:r w:rsidRPr="00E125D2">
        <w:rPr>
          <w:rFonts w:ascii="Times New Roman" w:hAnsi="Times New Roman" w:cs="Times New Roman"/>
        </w:rPr>
        <w:br/>
        <w:t xml:space="preserve">w Łasku (parter) lub na rachunek </w:t>
      </w:r>
      <w:r w:rsidR="00720221" w:rsidRPr="00E125D2">
        <w:rPr>
          <w:rFonts w:ascii="Times New Roman" w:hAnsi="Times New Roman" w:cs="Times New Roman"/>
        </w:rPr>
        <w:t>Gminy Łask</w:t>
      </w:r>
      <w:r w:rsidRPr="00E125D2">
        <w:rPr>
          <w:rFonts w:ascii="Times New Roman" w:hAnsi="Times New Roman" w:cs="Times New Roman"/>
        </w:rPr>
        <w:t xml:space="preserve">: </w:t>
      </w:r>
      <w:r w:rsidR="00720221" w:rsidRPr="00E125D2">
        <w:rPr>
          <w:rFonts w:ascii="Times New Roman" w:hAnsi="Times New Roman" w:cs="Times New Roman"/>
        </w:rPr>
        <w:t>Bank</w:t>
      </w:r>
      <w:r w:rsidRPr="00E125D2">
        <w:rPr>
          <w:rFonts w:ascii="Times New Roman" w:hAnsi="Times New Roman" w:cs="Times New Roman"/>
        </w:rPr>
        <w:t xml:space="preserve"> Pekao</w:t>
      </w:r>
      <w:r w:rsidR="00720221" w:rsidRPr="00E125D2">
        <w:rPr>
          <w:rFonts w:ascii="Times New Roman" w:hAnsi="Times New Roman" w:cs="Times New Roman"/>
        </w:rPr>
        <w:t xml:space="preserve"> S.A. I O/Łask nr 91 1240 3288 1111 0000 2807 7365</w:t>
      </w:r>
    </w:p>
    <w:p w14:paraId="565038B7" w14:textId="464F88DF" w:rsidR="00693D41" w:rsidRDefault="00693D41" w:rsidP="00E125D2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1A723A" w14:textId="6840DF30" w:rsidR="00693D41" w:rsidRPr="00693D41" w:rsidRDefault="00E125D2" w:rsidP="00693D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693D41" w:rsidRPr="00693D41">
        <w:rPr>
          <w:rFonts w:ascii="Times New Roman" w:hAnsi="Times New Roman" w:cs="Times New Roman"/>
          <w:sz w:val="20"/>
          <w:szCs w:val="20"/>
        </w:rPr>
        <w:t>INFORMACJE O PRZETWARZANIU DANYCH OSOBOWYCH</w:t>
      </w:r>
    </w:p>
    <w:p w14:paraId="279CE2A1" w14:textId="77777777" w:rsidR="00693D41" w:rsidRPr="00693D41" w:rsidRDefault="00693D41" w:rsidP="00693D4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45DD386" w14:textId="77777777" w:rsidR="005E1C8C" w:rsidRPr="005E1C8C" w:rsidRDefault="005E1C8C" w:rsidP="005E1C8C">
      <w:pPr>
        <w:pStyle w:val="NormalnyWeb"/>
        <w:rPr>
          <w:color w:val="000000"/>
          <w:sz w:val="20"/>
          <w:szCs w:val="20"/>
        </w:rPr>
      </w:pPr>
      <w:r w:rsidRPr="005E1C8C">
        <w:rPr>
          <w:color w:val="000000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7C9AEF7D" w14:textId="77777777" w:rsidR="00693D41" w:rsidRPr="00693D41" w:rsidRDefault="00693D41" w:rsidP="00693D41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93D41">
        <w:rPr>
          <w:rFonts w:ascii="Times New Roman" w:hAnsi="Times New Roman" w:cs="Times New Roman"/>
          <w:sz w:val="20"/>
          <w:szCs w:val="20"/>
        </w:rPr>
        <w:t xml:space="preserve">Administratorem Państwa danych osobowych jest: </w:t>
      </w:r>
    </w:p>
    <w:p w14:paraId="5EE29AAD" w14:textId="421B74AB" w:rsidR="00693D41" w:rsidRPr="00693D41" w:rsidRDefault="00835E5D" w:rsidP="00835E5D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Burmistrz </w:t>
      </w:r>
      <w:r w:rsidR="00693D41" w:rsidRPr="00693D41">
        <w:rPr>
          <w:rFonts w:ascii="Times New Roman" w:hAnsi="Times New Roman" w:cs="Times New Roman"/>
          <w:sz w:val="20"/>
          <w:szCs w:val="20"/>
        </w:rPr>
        <w:t>Łask</w:t>
      </w:r>
      <w:r>
        <w:rPr>
          <w:rFonts w:ascii="Times New Roman" w:hAnsi="Times New Roman" w:cs="Times New Roman"/>
          <w:sz w:val="20"/>
          <w:szCs w:val="20"/>
        </w:rPr>
        <w:t>u</w:t>
      </w:r>
      <w:r w:rsidR="00693D41" w:rsidRPr="00693D41">
        <w:rPr>
          <w:rFonts w:ascii="Times New Roman" w:hAnsi="Times New Roman" w:cs="Times New Roman"/>
          <w:sz w:val="20"/>
          <w:szCs w:val="20"/>
        </w:rPr>
        <w:t>, ul. Warszawska 14, 98-100 Łask, tel.:  43 676 83 00, e-mail: um@lask.pl.</w:t>
      </w:r>
    </w:p>
    <w:p w14:paraId="3654B9E3" w14:textId="77777777" w:rsidR="00693D41" w:rsidRPr="00693D41" w:rsidRDefault="00693D41" w:rsidP="00693D41">
      <w:pPr>
        <w:numPr>
          <w:ilvl w:val="0"/>
          <w:numId w:val="1"/>
        </w:num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93D41">
        <w:rPr>
          <w:rFonts w:ascii="Times New Roman" w:hAnsi="Times New Roman" w:cs="Times New Roman"/>
          <w:sz w:val="20"/>
          <w:szCs w:val="20"/>
        </w:rPr>
        <w:t xml:space="preserve">W Gminie Łask został wyznaczony Inspektor Ochrony Danych Osobowych, z którym można                                   się skontaktować za pomocą poczty elektronicznej: </w:t>
      </w:r>
      <w:hyperlink r:id="rId5" w:history="1">
        <w:r w:rsidRPr="00693D41">
          <w:rPr>
            <w:rStyle w:val="Hipercze"/>
            <w:rFonts w:ascii="Times New Roman" w:hAnsi="Times New Roman" w:cs="Times New Roman"/>
            <w:sz w:val="20"/>
            <w:szCs w:val="20"/>
          </w:rPr>
          <w:t>iod@lask.pl</w:t>
        </w:r>
      </w:hyperlink>
      <w:r w:rsidRPr="00693D41">
        <w:rPr>
          <w:rFonts w:ascii="Times New Roman" w:hAnsi="Times New Roman" w:cs="Times New Roman"/>
          <w:sz w:val="20"/>
          <w:szCs w:val="20"/>
        </w:rPr>
        <w:t>.</w:t>
      </w:r>
    </w:p>
    <w:p w14:paraId="776F0877" w14:textId="77777777" w:rsidR="00835E5D" w:rsidRDefault="00835E5D" w:rsidP="00835E5D">
      <w:pPr>
        <w:pStyle w:val="Akapitzlist"/>
        <w:numPr>
          <w:ilvl w:val="0"/>
          <w:numId w:val="1"/>
        </w:numPr>
        <w:suppressAutoHyphens w:val="0"/>
        <w:ind w:left="567" w:hanging="567"/>
        <w:jc w:val="both"/>
      </w:pPr>
      <w:r w:rsidRPr="00835E5D">
        <w:t>Dane osobowe będą przetwarzane przez okres wynikający z przepisów prawa, w szczególności z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</w:t>
      </w:r>
      <w:r>
        <w:t>. P</w:t>
      </w:r>
      <w:r w:rsidR="00693D41" w:rsidRPr="00693D41">
        <w:t xml:space="preserve">odanie danych jest obowiązkowe, brak podania danych będzie skutkowało niezałatwieniem sprawy. Dane mogą zostać udostępnione także innym odbiorcom uprawnionym na mocy odrębnych przepisów prawa. </w:t>
      </w:r>
    </w:p>
    <w:p w14:paraId="331801C0" w14:textId="77777777" w:rsidR="00835E5D" w:rsidRDefault="00835E5D" w:rsidP="00835E5D">
      <w:pPr>
        <w:pStyle w:val="Akapitzlist"/>
        <w:numPr>
          <w:ilvl w:val="0"/>
          <w:numId w:val="1"/>
        </w:numPr>
        <w:suppressAutoHyphens w:val="0"/>
        <w:ind w:left="567" w:hanging="567"/>
        <w:jc w:val="both"/>
      </w:pPr>
      <w:r>
        <w:t>Dane osobowe nie będą przetwarzane w sposób zautomatyzowany i nie będą profilowane.</w:t>
      </w:r>
    </w:p>
    <w:p w14:paraId="02690563" w14:textId="50448FFF" w:rsidR="00835E5D" w:rsidRPr="00693D41" w:rsidRDefault="00835E5D" w:rsidP="00835E5D">
      <w:pPr>
        <w:pStyle w:val="Akapitzlist"/>
        <w:numPr>
          <w:ilvl w:val="0"/>
          <w:numId w:val="1"/>
        </w:numPr>
        <w:suppressAutoHyphens w:val="0"/>
        <w:ind w:left="567" w:hanging="567"/>
        <w:jc w:val="both"/>
      </w:pPr>
      <w:r>
        <w:t xml:space="preserve">Dane osobowe </w:t>
      </w:r>
      <w:r>
        <w:t>nie będą</w:t>
      </w:r>
      <w:r>
        <w:t xml:space="preserve"> przekazywane do państwa trzeciego lub organizacji międzynarodowej.</w:t>
      </w:r>
    </w:p>
    <w:p w14:paraId="43F35A5B" w14:textId="77777777" w:rsidR="00693D41" w:rsidRPr="00693D41" w:rsidRDefault="00693D41" w:rsidP="00693D41">
      <w:pPr>
        <w:pStyle w:val="Akapitzlist"/>
        <w:numPr>
          <w:ilvl w:val="0"/>
          <w:numId w:val="1"/>
        </w:numPr>
        <w:suppressAutoHyphens w:val="0"/>
        <w:ind w:left="567" w:hanging="567"/>
        <w:jc w:val="both"/>
      </w:pPr>
      <w:r w:rsidRPr="00693D41">
        <w:t>Osoby, których dane dotyczą, mają prawo do:</w:t>
      </w:r>
    </w:p>
    <w:p w14:paraId="69DE3C28" w14:textId="77777777" w:rsidR="00693D41" w:rsidRPr="00693D41" w:rsidRDefault="00693D41" w:rsidP="00835E5D">
      <w:pPr>
        <w:pStyle w:val="Akapitzlist"/>
        <w:suppressAutoHyphens w:val="0"/>
        <w:ind w:left="567"/>
        <w:jc w:val="both"/>
      </w:pPr>
      <w:r w:rsidRPr="00693D41">
        <w:t>1) dostępu do swoich danych osobowych,</w:t>
      </w:r>
    </w:p>
    <w:p w14:paraId="0DB6C857" w14:textId="77777777" w:rsidR="00693D41" w:rsidRPr="00693D41" w:rsidRDefault="00693D41" w:rsidP="00835E5D">
      <w:pPr>
        <w:pStyle w:val="Akapitzlist"/>
        <w:suppressAutoHyphens w:val="0"/>
        <w:ind w:left="567"/>
        <w:jc w:val="both"/>
      </w:pPr>
      <w:r w:rsidRPr="00693D41">
        <w:t>2) żądania sprostowania danych, które są nieprawidłowe,</w:t>
      </w:r>
    </w:p>
    <w:p w14:paraId="3830641C" w14:textId="77777777" w:rsidR="00693D41" w:rsidRPr="00693D41" w:rsidRDefault="00693D41" w:rsidP="00835E5D">
      <w:pPr>
        <w:pStyle w:val="Akapitzlist"/>
        <w:suppressAutoHyphens w:val="0"/>
        <w:ind w:left="567"/>
        <w:jc w:val="both"/>
      </w:pPr>
      <w:r w:rsidRPr="00693D41">
        <w:t>3) żądania usunięcia danych, gdy dane nie są już niezbędne do celów, dla których zostały zebrane lub                               po wniesieniu sprzeciwu wobec przetwarzania danych, gdy dane są przetwarzane niezgodnie z prawem,</w:t>
      </w:r>
    </w:p>
    <w:p w14:paraId="337D49FC" w14:textId="21220EB8" w:rsidR="00693D41" w:rsidRPr="00693D41" w:rsidRDefault="00693D41" w:rsidP="00835E5D">
      <w:pPr>
        <w:pStyle w:val="Akapitzlist"/>
        <w:suppressAutoHyphens w:val="0"/>
        <w:ind w:left="567"/>
        <w:jc w:val="both"/>
      </w:pPr>
      <w:r w:rsidRPr="00693D41">
        <w:t>4) żądania ograniczenia przetwarzania danych, gdy osoby te kwestionują prawidłowość danych, przetwarzanie jest niezgodne z prawem, a osoby te sprzeciwiają się usunięciu danych, Gmina Łask nie potrzebuje już danych osobowych do celów przetwarzania, ale są one potrzebne osobom, których dane dotyczą</w:t>
      </w:r>
      <w:r w:rsidR="00835E5D">
        <w:t xml:space="preserve"> </w:t>
      </w:r>
      <w:r w:rsidRPr="00693D41">
        <w:t>do ustalenia, dochodzenia lub obrony roszczeń, lub gdy osoby te wniosły sprzeciw wobec przetwarzania danych – do czasu stwierdzenia nadrzędnych interesów administratora nad podstawą takiego sprzeciwu,</w:t>
      </w:r>
    </w:p>
    <w:p w14:paraId="688C0AC8" w14:textId="77777777" w:rsidR="00693D41" w:rsidRPr="00693D41" w:rsidRDefault="00693D41" w:rsidP="00835E5D">
      <w:pPr>
        <w:pStyle w:val="Akapitzlist"/>
        <w:suppressAutoHyphens w:val="0"/>
        <w:ind w:left="567"/>
        <w:jc w:val="both"/>
      </w:pPr>
      <w:r w:rsidRPr="00693D41">
        <w:t>5) wniesienia sprzeciwu wobec przetwarzania danych – z przyczyn związanych ze szczególną sytuacją osób, których dane są przetwarzane,</w:t>
      </w:r>
    </w:p>
    <w:p w14:paraId="5F868A5F" w14:textId="77777777" w:rsidR="00693D41" w:rsidRPr="00693D41" w:rsidRDefault="00693D41" w:rsidP="00835E5D">
      <w:pPr>
        <w:pStyle w:val="Akapitzlist"/>
        <w:suppressAutoHyphens w:val="0"/>
        <w:ind w:left="567"/>
        <w:jc w:val="both"/>
      </w:pPr>
      <w:r w:rsidRPr="00693D41">
        <w:t>6) wniesienia skargi do Prezesa Urzędu Ochrony Danych Osobowych.</w:t>
      </w:r>
    </w:p>
    <w:p w14:paraId="4777580C" w14:textId="77777777" w:rsidR="00693D41" w:rsidRPr="00693D41" w:rsidRDefault="00693D41" w:rsidP="00693D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8798FAA" w14:textId="77777777" w:rsidR="00693D41" w:rsidRPr="00693D41" w:rsidRDefault="00693D41" w:rsidP="00693D4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C27B4F" w14:textId="77777777" w:rsidR="00693D41" w:rsidRPr="00693D41" w:rsidRDefault="00693D41" w:rsidP="00693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786180" w14:textId="77777777" w:rsidR="00D56533" w:rsidRPr="00693D41" w:rsidRDefault="00D56533" w:rsidP="00693D41">
      <w:pPr>
        <w:spacing w:after="0" w:line="240" w:lineRule="auto"/>
        <w:rPr>
          <w:rFonts w:ascii="Times New Roman" w:hAnsi="Times New Roman" w:cs="Times New Roman"/>
        </w:rPr>
      </w:pPr>
    </w:p>
    <w:sectPr w:rsidR="00D56533" w:rsidRPr="00693D41" w:rsidSect="00E125D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103D5"/>
    <w:multiLevelType w:val="hybridMultilevel"/>
    <w:tmpl w:val="08226566"/>
    <w:lvl w:ilvl="0" w:tplc="31ACEE6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252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80489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94"/>
    <w:rsid w:val="000C6304"/>
    <w:rsid w:val="002B3986"/>
    <w:rsid w:val="002F0E88"/>
    <w:rsid w:val="00394733"/>
    <w:rsid w:val="00546653"/>
    <w:rsid w:val="005E1C8C"/>
    <w:rsid w:val="005F6D4F"/>
    <w:rsid w:val="00693D41"/>
    <w:rsid w:val="00720221"/>
    <w:rsid w:val="00835E5D"/>
    <w:rsid w:val="008B4992"/>
    <w:rsid w:val="009C0899"/>
    <w:rsid w:val="009C5F94"/>
    <w:rsid w:val="00A37A6F"/>
    <w:rsid w:val="00B3348B"/>
    <w:rsid w:val="00D301C9"/>
    <w:rsid w:val="00D56533"/>
    <w:rsid w:val="00E1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FB248"/>
  <w15:chartTrackingRefBased/>
  <w15:docId w15:val="{E5A70B39-0B4F-42AE-BEE5-E7CBBDA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F94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93D4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93D4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E1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37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la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Krysiak-Miksa</dc:creator>
  <cp:keywords/>
  <dc:description/>
  <cp:lastModifiedBy>Małgorzata Gawlikowska</cp:lastModifiedBy>
  <cp:revision>3</cp:revision>
  <cp:lastPrinted>2023-07-04T12:07:00Z</cp:lastPrinted>
  <dcterms:created xsi:type="dcterms:W3CDTF">2023-07-04T12:07:00Z</dcterms:created>
  <dcterms:modified xsi:type="dcterms:W3CDTF">2023-07-04T12:36:00Z</dcterms:modified>
</cp:coreProperties>
</file>